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21" w:rsidRDefault="00CE0C21" w:rsidP="009855CE">
      <w:pPr>
        <w:pStyle w:val="Author"/>
        <w:spacing w:line="360" w:lineRule="auto"/>
        <w:rPr>
          <w:rFonts w:ascii="Arial" w:hAnsi="Arial" w:cs="Arial"/>
          <w:bCs/>
          <w:sz w:val="28"/>
          <w:szCs w:val="28"/>
          <w:lang w:val="en-US" w:eastAsia="ko-KR"/>
        </w:rPr>
      </w:pPr>
      <w:r>
        <w:rPr>
          <w:rFonts w:ascii="Arial" w:hAnsi="Arial" w:cs="Arial"/>
          <w:bCs/>
          <w:sz w:val="28"/>
          <w:szCs w:val="28"/>
          <w:lang w:val="en-US"/>
        </w:rPr>
        <w:t>Quality Enhancement on e-learning: The</w:t>
      </w:r>
      <w:r w:rsidR="005B056D" w:rsidRPr="00523FCF">
        <w:rPr>
          <w:rFonts w:ascii="Arial" w:hAnsi="Arial" w:cs="Arial"/>
          <w:sz w:val="20"/>
        </w:rPr>
        <w:t xml:space="preserve"> </w:t>
      </w:r>
      <w:r w:rsidR="005B056D" w:rsidRPr="005B056D">
        <w:rPr>
          <w:rFonts w:ascii="Arial" w:hAnsi="Arial" w:cs="Arial"/>
          <w:sz w:val="28"/>
          <w:szCs w:val="28"/>
        </w:rPr>
        <w:t xml:space="preserve">European Association of Distance Teaching Universities </w:t>
      </w:r>
      <w:r w:rsidR="005B056D">
        <w:rPr>
          <w:rFonts w:ascii="Arial" w:hAnsi="Arial" w:cs="Arial"/>
          <w:sz w:val="28"/>
          <w:szCs w:val="28"/>
        </w:rPr>
        <w:t>(</w:t>
      </w:r>
      <w:r>
        <w:rPr>
          <w:rFonts w:ascii="Arial" w:hAnsi="Arial" w:cs="Arial"/>
          <w:bCs/>
          <w:sz w:val="28"/>
          <w:szCs w:val="28"/>
          <w:lang w:val="en-US"/>
        </w:rPr>
        <w:t>EADTU</w:t>
      </w:r>
      <w:r w:rsidR="005B056D">
        <w:rPr>
          <w:rFonts w:ascii="Arial" w:hAnsi="Arial" w:cs="Arial"/>
          <w:bCs/>
          <w:sz w:val="28"/>
          <w:szCs w:val="28"/>
          <w:lang w:val="en-US"/>
        </w:rPr>
        <w:t>)</w:t>
      </w:r>
      <w:r>
        <w:rPr>
          <w:rFonts w:ascii="Arial" w:hAnsi="Arial" w:cs="Arial"/>
          <w:bCs/>
          <w:sz w:val="28"/>
          <w:szCs w:val="28"/>
          <w:lang w:val="en-US"/>
        </w:rPr>
        <w:t xml:space="preserve"> E-xcellence+ Benchmarking Initiative</w:t>
      </w:r>
    </w:p>
    <w:p w:rsidR="009855CE" w:rsidRPr="009855CE" w:rsidRDefault="009855CE" w:rsidP="009855CE">
      <w:pPr>
        <w:pStyle w:val="Author"/>
        <w:spacing w:line="360" w:lineRule="auto"/>
        <w:rPr>
          <w:rFonts w:ascii="Arial" w:hAnsi="Arial" w:cs="Arial"/>
          <w:bCs/>
          <w:sz w:val="28"/>
          <w:szCs w:val="28"/>
          <w:lang w:val="en-US" w:eastAsia="ko-KR"/>
        </w:rPr>
      </w:pPr>
    </w:p>
    <w:p w:rsidR="00CE0C21" w:rsidRDefault="00CE0C21" w:rsidP="00CE0C21">
      <w:pPr>
        <w:spacing w:line="360" w:lineRule="auto"/>
        <w:jc w:val="center"/>
        <w:rPr>
          <w:rFonts w:ascii="Arial" w:hAnsi="Arial" w:cs="Arial"/>
          <w:b/>
          <w:lang w:eastAsia="ko-KR"/>
        </w:rPr>
      </w:pPr>
      <w:r>
        <w:rPr>
          <w:rFonts w:ascii="Arial" w:hAnsi="Arial" w:cs="Arial"/>
          <w:b/>
          <w:lang w:eastAsia="ko-KR"/>
        </w:rPr>
        <w:t>E.S.I</w:t>
      </w:r>
      <w:r w:rsidRPr="005829E5">
        <w:rPr>
          <w:rFonts w:ascii="Arial" w:hAnsi="Arial" w:cs="Arial"/>
          <w:b/>
        </w:rPr>
        <w:t xml:space="preserve">. </w:t>
      </w:r>
      <w:r>
        <w:rPr>
          <w:rFonts w:ascii="Arial" w:hAnsi="Arial" w:cs="Arial"/>
          <w:b/>
        </w:rPr>
        <w:t>Ossiannilsson</w:t>
      </w:r>
    </w:p>
    <w:p w:rsidR="00CE0C21" w:rsidRPr="00890BC0" w:rsidRDefault="007745AD" w:rsidP="00CE0C21">
      <w:pPr>
        <w:spacing w:line="360" w:lineRule="auto"/>
        <w:jc w:val="center"/>
        <w:rPr>
          <w:rFonts w:ascii="Arial" w:hAnsi="Arial" w:cs="Arial"/>
          <w:sz w:val="20"/>
          <w:szCs w:val="20"/>
          <w:lang w:eastAsia="ko-KR"/>
        </w:rPr>
      </w:pPr>
      <w:r>
        <w:rPr>
          <w:rFonts w:ascii="Arial" w:hAnsi="Arial" w:cs="Arial"/>
          <w:sz w:val="20"/>
          <w:szCs w:val="20"/>
        </w:rPr>
        <w:t>Department</w:t>
      </w:r>
      <w:r w:rsidR="00CE0C21" w:rsidRPr="00890BC0">
        <w:rPr>
          <w:rFonts w:ascii="Arial" w:hAnsi="Arial" w:cs="Arial"/>
          <w:sz w:val="20"/>
          <w:szCs w:val="20"/>
        </w:rPr>
        <w:t xml:space="preserve"> of </w:t>
      </w:r>
      <w:r w:rsidR="0019239F">
        <w:rPr>
          <w:rFonts w:ascii="Arial" w:hAnsi="Arial" w:cs="Arial"/>
          <w:sz w:val="20"/>
          <w:szCs w:val="20"/>
        </w:rPr>
        <w:t xml:space="preserve">Industrial </w:t>
      </w:r>
      <w:r w:rsidR="00CE0C21" w:rsidRPr="00890BC0">
        <w:rPr>
          <w:rFonts w:ascii="Arial" w:hAnsi="Arial" w:cs="Arial"/>
          <w:sz w:val="20"/>
          <w:szCs w:val="20"/>
        </w:rPr>
        <w:t>Engineering and Management, Oulu University, Oulu, Finland</w:t>
      </w:r>
    </w:p>
    <w:p w:rsidR="00CE0C21" w:rsidRPr="00890BC0" w:rsidRDefault="00687C66" w:rsidP="00CE0C21">
      <w:pPr>
        <w:spacing w:line="360" w:lineRule="auto"/>
        <w:jc w:val="center"/>
        <w:rPr>
          <w:rFonts w:ascii="Arial" w:hAnsi="Arial" w:cs="Arial"/>
          <w:sz w:val="20"/>
          <w:szCs w:val="20"/>
        </w:rPr>
      </w:pPr>
      <w:hyperlink r:id="rId7" w:history="1">
        <w:r w:rsidR="005B056D" w:rsidRPr="005C5A1C">
          <w:rPr>
            <w:rStyle w:val="Hyperlnk"/>
            <w:rFonts w:ascii="Arial" w:hAnsi="Arial" w:cs="Arial"/>
            <w:sz w:val="20"/>
            <w:szCs w:val="20"/>
            <w:lang w:eastAsia="ko-KR"/>
          </w:rPr>
          <w:t>Ebba.Ossiannilsson@oulu.fi</w:t>
        </w:r>
      </w:hyperlink>
    </w:p>
    <w:p w:rsidR="00CE0C21" w:rsidRPr="00890BC0" w:rsidRDefault="00CE0C21" w:rsidP="00CE0C21">
      <w:pPr>
        <w:spacing w:line="360" w:lineRule="auto"/>
        <w:jc w:val="center"/>
        <w:rPr>
          <w:rFonts w:ascii="Arial" w:hAnsi="Arial" w:cs="Arial"/>
          <w:sz w:val="20"/>
          <w:szCs w:val="20"/>
          <w:lang w:eastAsia="ko-KR"/>
        </w:rPr>
      </w:pPr>
      <w:r w:rsidRPr="00890BC0">
        <w:rPr>
          <w:rFonts w:ascii="Arial" w:hAnsi="Arial" w:cs="Arial"/>
          <w:sz w:val="20"/>
          <w:szCs w:val="20"/>
        </w:rPr>
        <w:t xml:space="preserve"> </w:t>
      </w:r>
    </w:p>
    <w:p w:rsidR="00CE0C21" w:rsidRPr="00C34F34" w:rsidRDefault="00CE0C21" w:rsidP="00CE0C21">
      <w:pPr>
        <w:spacing w:line="360" w:lineRule="auto"/>
        <w:rPr>
          <w:lang w:eastAsia="ko-KR"/>
        </w:rPr>
      </w:pPr>
    </w:p>
    <w:p w:rsidR="00CE0C21" w:rsidRPr="00171AF0" w:rsidRDefault="00CE0C21" w:rsidP="00CE0C21">
      <w:pPr>
        <w:pStyle w:val="Section"/>
        <w:spacing w:line="360" w:lineRule="auto"/>
        <w:rPr>
          <w:rFonts w:cs="Arial"/>
          <w:sz w:val="24"/>
          <w:szCs w:val="24"/>
        </w:rPr>
      </w:pPr>
      <w:r w:rsidRPr="00171AF0">
        <w:rPr>
          <w:rFonts w:cs="Arial"/>
          <w:sz w:val="24"/>
          <w:szCs w:val="24"/>
        </w:rPr>
        <w:t>Abstract</w:t>
      </w:r>
      <w:r>
        <w:rPr>
          <w:rFonts w:cs="Arial"/>
          <w:sz w:val="24"/>
          <w:szCs w:val="24"/>
        </w:rPr>
        <w:t xml:space="preserve"> </w:t>
      </w:r>
    </w:p>
    <w:p w:rsidR="009855CE" w:rsidRDefault="00887CB9" w:rsidP="009855CE">
      <w:pPr>
        <w:pStyle w:val="Normalwebb"/>
        <w:jc w:val="both"/>
        <w:rPr>
          <w:rFonts w:ascii="Arial" w:hAnsi="Arial" w:cs="Arial"/>
          <w:sz w:val="20"/>
          <w:szCs w:val="20"/>
        </w:rPr>
      </w:pPr>
      <w:r>
        <w:rPr>
          <w:rFonts w:ascii="Arial" w:hAnsi="Arial" w:cs="Arial"/>
          <w:sz w:val="20"/>
          <w:szCs w:val="20"/>
        </w:rPr>
        <w:t xml:space="preserve">Benchmarking </w:t>
      </w:r>
      <w:r w:rsidR="00CE0C21" w:rsidRPr="00523FCF">
        <w:rPr>
          <w:rFonts w:ascii="Arial" w:hAnsi="Arial" w:cs="Arial"/>
          <w:sz w:val="20"/>
          <w:szCs w:val="20"/>
        </w:rPr>
        <w:t>as a method for quality assurance has</w:t>
      </w:r>
      <w:r w:rsidR="00CE0C21">
        <w:rPr>
          <w:rFonts w:ascii="Arial" w:hAnsi="Arial" w:cs="Arial"/>
          <w:sz w:val="20"/>
          <w:szCs w:val="20"/>
        </w:rPr>
        <w:t>,</w:t>
      </w:r>
      <w:r w:rsidR="00CE0C21" w:rsidRPr="00523FCF">
        <w:rPr>
          <w:rFonts w:ascii="Arial" w:hAnsi="Arial" w:cs="Arial"/>
          <w:sz w:val="20"/>
          <w:szCs w:val="20"/>
        </w:rPr>
        <w:t xml:space="preserve"> until now</w:t>
      </w:r>
      <w:r w:rsidR="00CE0C21">
        <w:rPr>
          <w:rFonts w:ascii="Arial" w:hAnsi="Arial" w:cs="Arial"/>
          <w:sz w:val="20"/>
          <w:szCs w:val="20"/>
        </w:rPr>
        <w:t>,</w:t>
      </w:r>
      <w:r w:rsidR="00CE0C21" w:rsidRPr="00523FCF">
        <w:rPr>
          <w:rFonts w:ascii="Arial" w:hAnsi="Arial" w:cs="Arial"/>
          <w:sz w:val="20"/>
          <w:szCs w:val="20"/>
        </w:rPr>
        <w:t xml:space="preserve"> not been very</w:t>
      </w:r>
      <w:r w:rsidR="00CE0C21" w:rsidRPr="0060226A">
        <w:t xml:space="preserve"> </w:t>
      </w:r>
      <w:r w:rsidR="00CE0C21" w:rsidRPr="00523FCF">
        <w:rPr>
          <w:rFonts w:ascii="Arial" w:hAnsi="Arial" w:cs="Arial"/>
          <w:sz w:val="20"/>
          <w:szCs w:val="20"/>
        </w:rPr>
        <w:t>common</w:t>
      </w:r>
      <w:r w:rsidR="00CE0C21">
        <w:rPr>
          <w:rFonts w:ascii="Arial" w:hAnsi="Arial" w:cs="Arial"/>
          <w:sz w:val="20"/>
          <w:szCs w:val="20"/>
        </w:rPr>
        <w:t>ly</w:t>
      </w:r>
      <w:r w:rsidR="00CE0C21" w:rsidRPr="00523FCF">
        <w:rPr>
          <w:rFonts w:ascii="Arial" w:hAnsi="Arial" w:cs="Arial"/>
          <w:sz w:val="20"/>
          <w:szCs w:val="20"/>
        </w:rPr>
        <w:t xml:space="preserve"> used in higher education and especially not </w:t>
      </w:r>
      <w:r w:rsidR="00CE0C21">
        <w:rPr>
          <w:rFonts w:ascii="Arial" w:hAnsi="Arial" w:cs="Arial"/>
          <w:sz w:val="20"/>
          <w:szCs w:val="20"/>
        </w:rPr>
        <w:t>with regard to</w:t>
      </w:r>
      <w:r w:rsidR="00CE0C21" w:rsidRPr="00523FCF">
        <w:rPr>
          <w:rFonts w:ascii="Arial" w:hAnsi="Arial" w:cs="Arial"/>
          <w:sz w:val="20"/>
          <w:szCs w:val="20"/>
        </w:rPr>
        <w:t xml:space="preserve"> e-</w:t>
      </w:r>
      <w:r w:rsidR="00CE0C21">
        <w:rPr>
          <w:rFonts w:ascii="Arial" w:hAnsi="Arial" w:cs="Arial"/>
          <w:sz w:val="20"/>
          <w:szCs w:val="20"/>
        </w:rPr>
        <w:t>learning</w:t>
      </w:r>
      <w:r w:rsidR="00CE0C21" w:rsidRPr="00523FCF">
        <w:rPr>
          <w:rFonts w:ascii="Arial" w:hAnsi="Arial" w:cs="Arial"/>
          <w:sz w:val="20"/>
          <w:szCs w:val="20"/>
        </w:rPr>
        <w:t xml:space="preserve">. </w:t>
      </w:r>
      <w:r w:rsidR="00CE0C21">
        <w:rPr>
          <w:rFonts w:ascii="Arial" w:hAnsi="Arial" w:cs="Arial"/>
          <w:color w:val="2D2D2D"/>
          <w:sz w:val="20"/>
          <w:szCs w:val="20"/>
        </w:rPr>
        <w:t>T</w:t>
      </w:r>
      <w:r w:rsidR="00CE0C21" w:rsidRPr="00523FCF">
        <w:rPr>
          <w:rFonts w:ascii="Arial" w:hAnsi="Arial" w:cs="Arial"/>
          <w:color w:val="2D2D2D"/>
          <w:sz w:val="20"/>
          <w:szCs w:val="20"/>
        </w:rPr>
        <w:t>oday</w:t>
      </w:r>
      <w:r w:rsidR="00CE0C21">
        <w:rPr>
          <w:rFonts w:ascii="Arial" w:hAnsi="Arial" w:cs="Arial"/>
          <w:color w:val="2D2D2D"/>
          <w:sz w:val="20"/>
          <w:szCs w:val="20"/>
        </w:rPr>
        <w:t>, e-</w:t>
      </w:r>
      <w:r w:rsidR="00CE0C21" w:rsidRPr="00523FCF">
        <w:rPr>
          <w:rFonts w:ascii="Arial" w:hAnsi="Arial" w:cs="Arial"/>
          <w:color w:val="2D2D2D"/>
          <w:sz w:val="20"/>
          <w:szCs w:val="20"/>
        </w:rPr>
        <w:t xml:space="preserve">learning is an integral part of higher education, </w:t>
      </w:r>
      <w:r w:rsidR="00CE0C21">
        <w:rPr>
          <w:rFonts w:ascii="Arial" w:hAnsi="Arial" w:cs="Arial"/>
          <w:color w:val="2D2D2D"/>
          <w:sz w:val="20"/>
          <w:szCs w:val="20"/>
        </w:rPr>
        <w:t>and so</w:t>
      </w:r>
      <w:r w:rsidR="00CE0C21" w:rsidRPr="00523FCF">
        <w:rPr>
          <w:rFonts w:ascii="Arial" w:hAnsi="Arial" w:cs="Arial"/>
          <w:color w:val="2D2D2D"/>
          <w:sz w:val="20"/>
          <w:szCs w:val="20"/>
        </w:rPr>
        <w:t xml:space="preserve"> should also be </w:t>
      </w:r>
      <w:r w:rsidR="00CE0C21">
        <w:rPr>
          <w:rFonts w:ascii="Arial" w:hAnsi="Arial" w:cs="Arial"/>
          <w:color w:val="2D2D2D"/>
          <w:sz w:val="20"/>
          <w:szCs w:val="20"/>
        </w:rPr>
        <w:t xml:space="preserve">an </w:t>
      </w:r>
      <w:r w:rsidR="00CE0C21" w:rsidRPr="00523FCF">
        <w:rPr>
          <w:rFonts w:ascii="Arial" w:hAnsi="Arial" w:cs="Arial"/>
          <w:color w:val="2D2D2D"/>
          <w:sz w:val="20"/>
          <w:szCs w:val="20"/>
        </w:rPr>
        <w:t xml:space="preserve">integral part of </w:t>
      </w:r>
      <w:r w:rsidR="00CE0C21">
        <w:rPr>
          <w:rFonts w:ascii="Arial" w:hAnsi="Arial" w:cs="Arial"/>
          <w:color w:val="2D2D2D"/>
          <w:sz w:val="20"/>
          <w:szCs w:val="20"/>
        </w:rPr>
        <w:t>quality assurance systems</w:t>
      </w:r>
      <w:r w:rsidR="00CE0C21" w:rsidRPr="00523FCF">
        <w:rPr>
          <w:rFonts w:ascii="Arial" w:hAnsi="Arial" w:cs="Arial"/>
          <w:color w:val="2D2D2D"/>
          <w:sz w:val="20"/>
          <w:szCs w:val="20"/>
        </w:rPr>
        <w:t>. However, q</w:t>
      </w:r>
      <w:r w:rsidR="00CE0C21" w:rsidRPr="00523FCF">
        <w:rPr>
          <w:rFonts w:ascii="Arial" w:hAnsi="Arial" w:cs="Arial"/>
          <w:sz w:val="20"/>
          <w:szCs w:val="20"/>
        </w:rPr>
        <w:t>uality indicators, benchmarks and critical success factors on e-learning ha</w:t>
      </w:r>
      <w:r w:rsidR="00CE0C21">
        <w:rPr>
          <w:rFonts w:ascii="Arial" w:hAnsi="Arial" w:cs="Arial"/>
          <w:sz w:val="20"/>
          <w:szCs w:val="20"/>
        </w:rPr>
        <w:t>ve</w:t>
      </w:r>
      <w:r w:rsidR="00CE0C21" w:rsidRPr="00523FCF">
        <w:rPr>
          <w:rFonts w:ascii="Arial" w:hAnsi="Arial" w:cs="Arial"/>
          <w:sz w:val="20"/>
          <w:szCs w:val="20"/>
        </w:rPr>
        <w:t xml:space="preserve"> not been taken seriously into consideration</w:t>
      </w:r>
      <w:r w:rsidR="00CE0C21">
        <w:rPr>
          <w:rFonts w:ascii="Arial" w:hAnsi="Arial" w:cs="Arial"/>
          <w:sz w:val="20"/>
          <w:szCs w:val="20"/>
        </w:rPr>
        <w:t>,</w:t>
      </w:r>
      <w:r w:rsidR="00CE0C21" w:rsidRPr="00523FCF">
        <w:rPr>
          <w:rFonts w:ascii="Arial" w:hAnsi="Arial" w:cs="Arial"/>
          <w:sz w:val="20"/>
          <w:szCs w:val="20"/>
        </w:rPr>
        <w:t xml:space="preserve"> nor incorporated in ordinary national or international quality assurance systems</w:t>
      </w:r>
      <w:r w:rsidR="005F7E82">
        <w:rPr>
          <w:rFonts w:ascii="Arial" w:hAnsi="Arial" w:cs="Arial"/>
          <w:sz w:val="20"/>
          <w:szCs w:val="20"/>
        </w:rPr>
        <w:t>.</w:t>
      </w:r>
      <w:r w:rsidR="00CE0C21" w:rsidRPr="00523FCF">
        <w:rPr>
          <w:rFonts w:ascii="Arial" w:hAnsi="Arial" w:cs="Arial"/>
          <w:sz w:val="20"/>
          <w:szCs w:val="20"/>
        </w:rPr>
        <w:t xml:space="preserve"> </w:t>
      </w:r>
      <w:r w:rsidR="005F7E82">
        <w:rPr>
          <w:rFonts w:ascii="Arial" w:hAnsi="Arial" w:cs="Arial"/>
          <w:sz w:val="20"/>
          <w:szCs w:val="20"/>
        </w:rPr>
        <w:t>S</w:t>
      </w:r>
      <w:r w:rsidR="00CE0C21" w:rsidRPr="00523FCF">
        <w:rPr>
          <w:rFonts w:ascii="Arial" w:hAnsi="Arial" w:cs="Arial"/>
          <w:sz w:val="20"/>
          <w:szCs w:val="20"/>
        </w:rPr>
        <w:t>ome in</w:t>
      </w:r>
      <w:r w:rsidR="00CE0C21">
        <w:rPr>
          <w:rFonts w:ascii="Arial" w:hAnsi="Arial" w:cs="Arial"/>
          <w:sz w:val="20"/>
          <w:szCs w:val="20"/>
        </w:rPr>
        <w:t xml:space="preserve">itiatives are ongoing </w:t>
      </w:r>
      <w:r w:rsidR="00CE0C21" w:rsidRPr="00523FCF">
        <w:rPr>
          <w:rFonts w:ascii="Arial" w:hAnsi="Arial" w:cs="Arial"/>
          <w:sz w:val="20"/>
          <w:szCs w:val="20"/>
        </w:rPr>
        <w:t>and</w:t>
      </w:r>
      <w:r w:rsidR="00CE0C21">
        <w:rPr>
          <w:rFonts w:ascii="Arial" w:hAnsi="Arial" w:cs="Arial"/>
          <w:sz w:val="20"/>
          <w:szCs w:val="20"/>
        </w:rPr>
        <w:t>,</w:t>
      </w:r>
      <w:r w:rsidR="00CE0C21" w:rsidRPr="00523FCF">
        <w:rPr>
          <w:rFonts w:ascii="Arial" w:hAnsi="Arial" w:cs="Arial"/>
          <w:sz w:val="20"/>
          <w:szCs w:val="20"/>
        </w:rPr>
        <w:t xml:space="preserve"> on a European level</w:t>
      </w:r>
      <w:r w:rsidR="00CE0C21">
        <w:rPr>
          <w:rFonts w:ascii="Arial" w:hAnsi="Arial" w:cs="Arial"/>
          <w:sz w:val="20"/>
          <w:szCs w:val="20"/>
        </w:rPr>
        <w:t>,</w:t>
      </w:r>
      <w:r w:rsidR="00CE0C21" w:rsidRPr="00523FCF">
        <w:rPr>
          <w:rFonts w:ascii="Arial" w:hAnsi="Arial" w:cs="Arial"/>
          <w:sz w:val="20"/>
          <w:szCs w:val="20"/>
        </w:rPr>
        <w:t xml:space="preserve"> the European Association of </w:t>
      </w:r>
      <w:r w:rsidR="00CE0C21">
        <w:rPr>
          <w:rFonts w:ascii="Arial" w:hAnsi="Arial" w:cs="Arial"/>
          <w:sz w:val="20"/>
          <w:szCs w:val="20"/>
        </w:rPr>
        <w:t>Distance Teaching Universities (</w:t>
      </w:r>
      <w:r w:rsidR="00CE0C21" w:rsidRPr="00523FCF">
        <w:rPr>
          <w:rFonts w:ascii="Arial" w:hAnsi="Arial" w:cs="Arial"/>
          <w:sz w:val="20"/>
          <w:szCs w:val="20"/>
        </w:rPr>
        <w:t>EADTU</w:t>
      </w:r>
      <w:r w:rsidR="00CE0C21">
        <w:rPr>
          <w:rFonts w:ascii="Arial" w:hAnsi="Arial" w:cs="Arial"/>
          <w:sz w:val="20"/>
          <w:szCs w:val="20"/>
        </w:rPr>
        <w:t>)</w:t>
      </w:r>
      <w:r w:rsidR="00CE0C21" w:rsidRPr="00523FCF">
        <w:rPr>
          <w:rFonts w:ascii="Arial" w:hAnsi="Arial" w:cs="Arial"/>
          <w:sz w:val="20"/>
          <w:szCs w:val="20"/>
        </w:rPr>
        <w:t xml:space="preserve"> initiated and developed E-xcellence</w:t>
      </w:r>
      <w:r w:rsidR="00CE0C21">
        <w:rPr>
          <w:rFonts w:ascii="Arial" w:hAnsi="Arial" w:cs="Arial"/>
          <w:sz w:val="20"/>
          <w:szCs w:val="20"/>
        </w:rPr>
        <w:t>+,</w:t>
      </w:r>
      <w:r w:rsidR="00CE0C21" w:rsidRPr="00523FCF">
        <w:rPr>
          <w:rFonts w:ascii="Arial" w:hAnsi="Arial" w:cs="Arial"/>
          <w:sz w:val="20"/>
          <w:szCs w:val="20"/>
        </w:rPr>
        <w:t xml:space="preserve"> a quality benchmarking assessment method </w:t>
      </w:r>
      <w:r w:rsidR="00CE0C21">
        <w:rPr>
          <w:rFonts w:ascii="Arial" w:hAnsi="Arial" w:cs="Arial"/>
          <w:sz w:val="20"/>
          <w:szCs w:val="20"/>
        </w:rPr>
        <w:t xml:space="preserve">and tool. </w:t>
      </w:r>
      <w:r w:rsidR="00CE0C21" w:rsidRPr="00523FCF">
        <w:rPr>
          <w:rFonts w:ascii="Arial" w:hAnsi="Arial" w:cs="Arial"/>
          <w:sz w:val="20"/>
          <w:szCs w:val="20"/>
        </w:rPr>
        <w:t>This study is part of a larger research project on European benchmarking, where E-xcellence+ is one part and the other part is the benchmarking e-learning exercise carried out by the European Centre for Strategic Management of Universities (ESMU</w:t>
      </w:r>
      <w:r w:rsidR="00CE0C21">
        <w:rPr>
          <w:rFonts w:ascii="Arial" w:hAnsi="Arial" w:cs="Arial"/>
          <w:sz w:val="20"/>
          <w:szCs w:val="20"/>
        </w:rPr>
        <w:t>) in co-operation with EADTU</w:t>
      </w:r>
      <w:r w:rsidR="00CE0C21" w:rsidRPr="00523FCF">
        <w:rPr>
          <w:rFonts w:ascii="Arial" w:hAnsi="Arial" w:cs="Arial"/>
          <w:sz w:val="20"/>
          <w:szCs w:val="20"/>
        </w:rPr>
        <w:t>. The paper focus</w:t>
      </w:r>
      <w:r w:rsidR="00CE0C21">
        <w:rPr>
          <w:rFonts w:ascii="Arial" w:hAnsi="Arial" w:cs="Arial"/>
          <w:sz w:val="20"/>
          <w:szCs w:val="20"/>
        </w:rPr>
        <w:t>es</w:t>
      </w:r>
      <w:r w:rsidR="00CE0C21" w:rsidRPr="00523FCF">
        <w:rPr>
          <w:rFonts w:ascii="Arial" w:hAnsi="Arial" w:cs="Arial"/>
          <w:sz w:val="20"/>
          <w:szCs w:val="20"/>
        </w:rPr>
        <w:t xml:space="preserve"> on experiences from the first European universities </w:t>
      </w:r>
      <w:r w:rsidR="00CE0C21">
        <w:rPr>
          <w:rFonts w:ascii="Arial" w:hAnsi="Arial" w:cs="Arial"/>
          <w:sz w:val="20"/>
          <w:szCs w:val="20"/>
        </w:rPr>
        <w:t xml:space="preserve">to </w:t>
      </w:r>
      <w:r w:rsidR="00CE0C21" w:rsidRPr="00523FCF">
        <w:rPr>
          <w:rFonts w:ascii="Arial" w:hAnsi="Arial" w:cs="Arial"/>
          <w:sz w:val="20"/>
          <w:szCs w:val="20"/>
        </w:rPr>
        <w:t>tak</w:t>
      </w:r>
      <w:r w:rsidR="00CE0C21">
        <w:rPr>
          <w:rFonts w:ascii="Arial" w:hAnsi="Arial" w:cs="Arial"/>
          <w:sz w:val="20"/>
          <w:szCs w:val="20"/>
        </w:rPr>
        <w:t>e</w:t>
      </w:r>
      <w:r w:rsidR="00CE0C21" w:rsidRPr="00523FCF">
        <w:rPr>
          <w:rFonts w:ascii="Arial" w:hAnsi="Arial" w:cs="Arial"/>
          <w:sz w:val="20"/>
          <w:szCs w:val="20"/>
        </w:rPr>
        <w:t xml:space="preserve"> part in the benchmarking process </w:t>
      </w:r>
      <w:r w:rsidR="00CE0C21">
        <w:rPr>
          <w:rFonts w:ascii="Arial" w:hAnsi="Arial" w:cs="Arial"/>
          <w:sz w:val="20"/>
          <w:szCs w:val="20"/>
        </w:rPr>
        <w:t>with</w:t>
      </w:r>
      <w:r w:rsidR="00CE0C21" w:rsidRPr="00523FCF">
        <w:rPr>
          <w:rFonts w:ascii="Arial" w:hAnsi="Arial" w:cs="Arial"/>
          <w:sz w:val="20"/>
          <w:szCs w:val="20"/>
        </w:rPr>
        <w:t xml:space="preserve">in the framework of E-xcellence+, </w:t>
      </w:r>
      <w:r w:rsidR="00CE0C21">
        <w:rPr>
          <w:rFonts w:ascii="Arial" w:hAnsi="Arial" w:cs="Arial"/>
          <w:sz w:val="20"/>
          <w:szCs w:val="20"/>
        </w:rPr>
        <w:t>which</w:t>
      </w:r>
      <w:r w:rsidR="00CE0C21" w:rsidRPr="00523FCF">
        <w:rPr>
          <w:rFonts w:ascii="Arial" w:hAnsi="Arial" w:cs="Arial"/>
          <w:sz w:val="20"/>
          <w:szCs w:val="20"/>
        </w:rPr>
        <w:t xml:space="preserve"> had participated in local seminars during its valorization process. </w:t>
      </w:r>
      <w:r w:rsidR="00CE0C21" w:rsidRPr="00523FCF">
        <w:rPr>
          <w:rFonts w:ascii="Arial" w:hAnsi="Arial" w:cs="Arial"/>
          <w:bCs/>
          <w:sz w:val="20"/>
          <w:szCs w:val="20"/>
        </w:rPr>
        <w:t>In order to explore the complex and multifaceted phenomen</w:t>
      </w:r>
      <w:r w:rsidR="00CE0C21">
        <w:rPr>
          <w:rFonts w:ascii="Arial" w:hAnsi="Arial" w:cs="Arial"/>
          <w:bCs/>
          <w:sz w:val="20"/>
          <w:szCs w:val="20"/>
        </w:rPr>
        <w:t xml:space="preserve">a of </w:t>
      </w:r>
      <w:r w:rsidR="00CE0C21" w:rsidRPr="00523FCF">
        <w:rPr>
          <w:rFonts w:ascii="Arial" w:hAnsi="Arial" w:cs="Arial"/>
          <w:bCs/>
          <w:sz w:val="20"/>
          <w:szCs w:val="20"/>
        </w:rPr>
        <w:t>benchmarking and e-learning in depth, the study used an exploratory multiple case study strategy</w:t>
      </w:r>
      <w:r w:rsidR="00CE0C21" w:rsidRPr="00523FCF">
        <w:rPr>
          <w:rFonts w:ascii="Arial" w:hAnsi="Arial" w:cs="Arial"/>
          <w:sz w:val="20"/>
          <w:szCs w:val="20"/>
        </w:rPr>
        <w:t xml:space="preserve">. </w:t>
      </w:r>
      <w:r w:rsidR="00CE0C21" w:rsidRPr="00523FCF">
        <w:rPr>
          <w:rFonts w:ascii="Arial" w:hAnsi="Arial" w:cs="Arial"/>
          <w:bCs/>
          <w:sz w:val="20"/>
          <w:szCs w:val="20"/>
        </w:rPr>
        <w:t xml:space="preserve">A mixed-method approach was applied, utilizing a combination of quantitative but mainly qualitative data sources and integrated methods </w:t>
      </w:r>
      <w:r w:rsidR="00CE0C21">
        <w:rPr>
          <w:rFonts w:ascii="Arial" w:hAnsi="Arial" w:cs="Arial"/>
          <w:bCs/>
          <w:sz w:val="20"/>
          <w:szCs w:val="20"/>
        </w:rPr>
        <w:t>for</w:t>
      </w:r>
      <w:r w:rsidR="00CE0C21" w:rsidRPr="00523FCF">
        <w:rPr>
          <w:rFonts w:ascii="Arial" w:hAnsi="Arial" w:cs="Arial"/>
          <w:bCs/>
          <w:sz w:val="20"/>
          <w:szCs w:val="20"/>
        </w:rPr>
        <w:t xml:space="preserve"> </w:t>
      </w:r>
      <w:r w:rsidRPr="00523FCF">
        <w:rPr>
          <w:rFonts w:ascii="Arial" w:hAnsi="Arial" w:cs="Arial"/>
          <w:bCs/>
          <w:sz w:val="20"/>
          <w:szCs w:val="20"/>
        </w:rPr>
        <w:t>analy</w:t>
      </w:r>
      <w:r>
        <w:rPr>
          <w:rFonts w:ascii="Arial" w:hAnsi="Arial" w:cs="Arial"/>
          <w:bCs/>
          <w:sz w:val="20"/>
          <w:szCs w:val="20"/>
        </w:rPr>
        <w:t>z</w:t>
      </w:r>
      <w:r w:rsidRPr="00523FCF">
        <w:rPr>
          <w:rFonts w:ascii="Arial" w:hAnsi="Arial" w:cs="Arial"/>
          <w:bCs/>
          <w:sz w:val="20"/>
          <w:szCs w:val="20"/>
        </w:rPr>
        <w:t>ing</w:t>
      </w:r>
      <w:r w:rsidR="00CE0C21" w:rsidRPr="00523FCF">
        <w:rPr>
          <w:rFonts w:ascii="Arial" w:hAnsi="Arial" w:cs="Arial"/>
          <w:bCs/>
          <w:sz w:val="20"/>
          <w:szCs w:val="20"/>
        </w:rPr>
        <w:t xml:space="preserve"> data. </w:t>
      </w:r>
      <w:r w:rsidR="00CE0C21" w:rsidRPr="00523FCF">
        <w:rPr>
          <w:rFonts w:ascii="Arial" w:hAnsi="Arial" w:cs="Arial"/>
          <w:sz w:val="20"/>
          <w:szCs w:val="20"/>
        </w:rPr>
        <w:t xml:space="preserve">Experiences so far show that benchmarking in alignment with national and international quality boards/agencies can be an answer and a powerful tool for improvements </w:t>
      </w:r>
      <w:r w:rsidR="00CE0C21">
        <w:rPr>
          <w:rFonts w:ascii="Arial" w:hAnsi="Arial" w:cs="Arial"/>
          <w:sz w:val="20"/>
          <w:szCs w:val="20"/>
        </w:rPr>
        <w:t>i</w:t>
      </w:r>
      <w:r w:rsidR="00CE0C21" w:rsidRPr="00523FCF">
        <w:rPr>
          <w:rFonts w:ascii="Arial" w:hAnsi="Arial" w:cs="Arial"/>
          <w:sz w:val="20"/>
          <w:szCs w:val="20"/>
        </w:rPr>
        <w:t>n teaching and learning. Further</w:t>
      </w:r>
      <w:r w:rsidR="00CE0C21">
        <w:rPr>
          <w:rFonts w:ascii="Arial" w:hAnsi="Arial" w:cs="Arial"/>
          <w:sz w:val="20"/>
          <w:szCs w:val="20"/>
        </w:rPr>
        <w:t>more,</w:t>
      </w:r>
      <w:r w:rsidR="00CE0C21" w:rsidRPr="00523FCF">
        <w:rPr>
          <w:rFonts w:ascii="Arial" w:hAnsi="Arial" w:cs="Arial"/>
          <w:sz w:val="20"/>
          <w:szCs w:val="20"/>
        </w:rPr>
        <w:t xml:space="preserve"> the results showed that benchmarking is a powerful tool to </w:t>
      </w:r>
      <w:r w:rsidR="00CE0C21" w:rsidRPr="00523FCF">
        <w:rPr>
          <w:rFonts w:ascii="Arial" w:hAnsi="Arial" w:cs="Arial"/>
          <w:bCs/>
          <w:sz w:val="20"/>
          <w:szCs w:val="20"/>
        </w:rPr>
        <w:t xml:space="preserve">support improved governance and management in higher education. </w:t>
      </w:r>
      <w:r w:rsidR="00CE0C21">
        <w:rPr>
          <w:rFonts w:ascii="Arial" w:hAnsi="Arial" w:cs="Arial"/>
          <w:bCs/>
          <w:sz w:val="20"/>
          <w:szCs w:val="20"/>
        </w:rPr>
        <w:t>In a</w:t>
      </w:r>
      <w:r w:rsidR="00CE0C21" w:rsidRPr="00523FCF">
        <w:rPr>
          <w:rFonts w:ascii="Arial" w:hAnsi="Arial" w:cs="Arial"/>
          <w:bCs/>
          <w:sz w:val="20"/>
          <w:szCs w:val="20"/>
        </w:rPr>
        <w:t>ddition</w:t>
      </w:r>
      <w:r w:rsidR="00CE0C21">
        <w:rPr>
          <w:rFonts w:ascii="Arial" w:hAnsi="Arial" w:cs="Arial"/>
          <w:bCs/>
          <w:sz w:val="20"/>
          <w:szCs w:val="20"/>
        </w:rPr>
        <w:t>,</w:t>
      </w:r>
      <w:r w:rsidR="00CE0C21" w:rsidRPr="00523FCF">
        <w:rPr>
          <w:rFonts w:ascii="Arial" w:hAnsi="Arial" w:cs="Arial"/>
          <w:bCs/>
          <w:sz w:val="20"/>
          <w:szCs w:val="20"/>
        </w:rPr>
        <w:t xml:space="preserve"> the research showed some critical success issues </w:t>
      </w:r>
      <w:r w:rsidR="00CE0C21">
        <w:rPr>
          <w:rFonts w:ascii="Arial" w:hAnsi="Arial" w:cs="Arial"/>
          <w:bCs/>
          <w:sz w:val="20"/>
          <w:szCs w:val="20"/>
        </w:rPr>
        <w:t>for</w:t>
      </w:r>
      <w:r w:rsidR="00CE0C21" w:rsidRPr="00523FCF">
        <w:rPr>
          <w:rFonts w:ascii="Arial" w:hAnsi="Arial" w:cs="Arial"/>
          <w:bCs/>
          <w:sz w:val="20"/>
          <w:szCs w:val="20"/>
        </w:rPr>
        <w:t xml:space="preserve"> e-learning. Still further research has to be carried out on </w:t>
      </w:r>
      <w:r w:rsidR="00CE0C21">
        <w:rPr>
          <w:rFonts w:ascii="Arial" w:hAnsi="Arial" w:cs="Arial"/>
          <w:bCs/>
          <w:sz w:val="20"/>
          <w:szCs w:val="20"/>
        </w:rPr>
        <w:t xml:space="preserve">the </w:t>
      </w:r>
      <w:r w:rsidR="00CE0C21" w:rsidRPr="00523FCF">
        <w:rPr>
          <w:rFonts w:ascii="Arial" w:hAnsi="Arial" w:cs="Arial"/>
          <w:bCs/>
          <w:sz w:val="20"/>
          <w:szCs w:val="20"/>
        </w:rPr>
        <w:t xml:space="preserve">value and impact of benchmarking, but also on critical success factors </w:t>
      </w:r>
      <w:r w:rsidR="00CE0C21">
        <w:rPr>
          <w:rFonts w:ascii="Arial" w:hAnsi="Arial" w:cs="Arial"/>
          <w:bCs/>
          <w:sz w:val="20"/>
          <w:szCs w:val="20"/>
        </w:rPr>
        <w:t>for</w:t>
      </w:r>
      <w:r w:rsidR="00CE0C21" w:rsidRPr="00523FCF">
        <w:rPr>
          <w:rFonts w:ascii="Arial" w:hAnsi="Arial" w:cs="Arial"/>
          <w:bCs/>
          <w:sz w:val="20"/>
          <w:szCs w:val="20"/>
        </w:rPr>
        <w:t xml:space="preserve"> e-learning in higher education in the </w:t>
      </w:r>
      <w:r w:rsidR="00CE0C21">
        <w:rPr>
          <w:rFonts w:ascii="Arial" w:hAnsi="Arial" w:cs="Arial"/>
          <w:bCs/>
          <w:sz w:val="20"/>
          <w:szCs w:val="20"/>
        </w:rPr>
        <w:t>twenty-first</w:t>
      </w:r>
      <w:r w:rsidR="00CE0C21" w:rsidRPr="00523FCF">
        <w:rPr>
          <w:rFonts w:ascii="Arial" w:hAnsi="Arial" w:cs="Arial"/>
          <w:bCs/>
          <w:sz w:val="20"/>
          <w:szCs w:val="20"/>
        </w:rPr>
        <w:t xml:space="preserve"> century.</w:t>
      </w:r>
      <w:r w:rsidR="00CE0C21" w:rsidRPr="00523FCF">
        <w:rPr>
          <w:rFonts w:ascii="Arial" w:hAnsi="Arial" w:cs="Arial"/>
          <w:sz w:val="20"/>
          <w:szCs w:val="20"/>
        </w:rPr>
        <w:t xml:space="preserve"> </w:t>
      </w:r>
    </w:p>
    <w:p w:rsidR="00E82CA9" w:rsidRPr="007C0C18" w:rsidRDefault="00E82CA9" w:rsidP="009855CE">
      <w:pPr>
        <w:pStyle w:val="Normalwebb"/>
        <w:jc w:val="both"/>
        <w:rPr>
          <w:rFonts w:ascii="Arial" w:hAnsi="Arial" w:cs="Arial"/>
          <w:sz w:val="20"/>
          <w:szCs w:val="20"/>
        </w:rPr>
      </w:pPr>
      <w:r>
        <w:rPr>
          <w:rFonts w:ascii="Arial" w:hAnsi="Arial" w:cs="Arial"/>
          <w:sz w:val="20"/>
          <w:szCs w:val="20"/>
        </w:rPr>
        <w:t>Keywords: benchmarking, e-learning, quality assurance, critical success factors</w:t>
      </w:r>
    </w:p>
    <w:p w:rsidR="00CE0C21" w:rsidRPr="00171AF0" w:rsidRDefault="00CE0C21" w:rsidP="00CE0C21">
      <w:pPr>
        <w:pStyle w:val="Section"/>
        <w:spacing w:line="360" w:lineRule="auto"/>
        <w:rPr>
          <w:rFonts w:cs="Arial"/>
          <w:sz w:val="24"/>
          <w:szCs w:val="24"/>
          <w:lang w:eastAsia="ko-KR"/>
        </w:rPr>
      </w:pPr>
      <w:r>
        <w:rPr>
          <w:rFonts w:cs="Arial"/>
          <w:sz w:val="24"/>
          <w:szCs w:val="24"/>
        </w:rPr>
        <w:t>1.</w:t>
      </w:r>
      <w:r>
        <w:rPr>
          <w:rFonts w:cs="Arial"/>
          <w:sz w:val="24"/>
          <w:szCs w:val="24"/>
        </w:rPr>
        <w:tab/>
      </w:r>
      <w:r w:rsidRPr="00171AF0">
        <w:rPr>
          <w:rFonts w:cs="Arial"/>
          <w:sz w:val="24"/>
          <w:szCs w:val="24"/>
        </w:rPr>
        <w:t>Introduction</w:t>
      </w:r>
    </w:p>
    <w:p w:rsidR="00CE0C21" w:rsidRPr="009855CE" w:rsidRDefault="00CE0C21" w:rsidP="009855CE">
      <w:pPr>
        <w:pStyle w:val="Normalwebb"/>
        <w:jc w:val="both"/>
        <w:rPr>
          <w:rFonts w:ascii="Arial" w:hAnsi="Arial" w:cs="Arial"/>
          <w:sz w:val="20"/>
          <w:szCs w:val="20"/>
        </w:rPr>
      </w:pPr>
      <w:r w:rsidRPr="009855CE">
        <w:rPr>
          <w:rFonts w:ascii="Arial" w:hAnsi="Arial" w:cs="Arial"/>
          <w:sz w:val="20"/>
          <w:szCs w:val="20"/>
        </w:rPr>
        <w:t xml:space="preserve">Benchmarking as a method for quality enhancement has until now not been very commonly used in higher education [1] and especially not with regard to e-learning [2]. Quality assurance, quality indicators, benchmarks and critical success factors for e-learning have not been taken seriously into account in regular quality assurance within higher education. The quality concepts </w:t>
      </w:r>
      <w:r w:rsidR="009855CE">
        <w:rPr>
          <w:rFonts w:ascii="Arial" w:hAnsi="Arial" w:cs="Arial"/>
          <w:sz w:val="20"/>
          <w:szCs w:val="20"/>
        </w:rPr>
        <w:lastRenderedPageBreak/>
        <w:t xml:space="preserve">have not been conceptualized. </w:t>
      </w:r>
      <w:r w:rsidRPr="009855CE">
        <w:rPr>
          <w:rFonts w:ascii="Arial" w:hAnsi="Arial" w:cs="Arial"/>
          <w:sz w:val="20"/>
          <w:szCs w:val="20"/>
        </w:rPr>
        <w:t>In any case, the quality of e-learning has been discussed in quality assurance methods</w:t>
      </w:r>
      <w:r w:rsidR="00D65FB9">
        <w:rPr>
          <w:rFonts w:ascii="Arial" w:hAnsi="Arial" w:cs="Arial"/>
          <w:sz w:val="20"/>
          <w:szCs w:val="20"/>
        </w:rPr>
        <w:t xml:space="preserve">, but e-learning has </w:t>
      </w:r>
      <w:r w:rsidR="00887CB9">
        <w:rPr>
          <w:rFonts w:ascii="Arial" w:hAnsi="Arial" w:cs="Arial"/>
          <w:sz w:val="20"/>
          <w:szCs w:val="20"/>
        </w:rPr>
        <w:t>been considered</w:t>
      </w:r>
      <w:r w:rsidR="00D65FB9" w:rsidRPr="009855CE">
        <w:rPr>
          <w:rFonts w:ascii="Arial" w:hAnsi="Arial" w:cs="Arial"/>
          <w:sz w:val="20"/>
          <w:szCs w:val="20"/>
        </w:rPr>
        <w:t xml:space="preserve"> and managed more disconnected </w:t>
      </w:r>
      <w:r w:rsidR="00D65FB9">
        <w:rPr>
          <w:rFonts w:ascii="Arial" w:hAnsi="Arial" w:cs="Arial"/>
          <w:sz w:val="20"/>
          <w:szCs w:val="20"/>
        </w:rPr>
        <w:t>a</w:t>
      </w:r>
      <w:r w:rsidR="009855CE" w:rsidRPr="009855CE">
        <w:rPr>
          <w:rFonts w:ascii="Arial" w:hAnsi="Arial" w:cs="Arial"/>
          <w:sz w:val="20"/>
          <w:szCs w:val="20"/>
        </w:rPr>
        <w:t>ccording to an international study by the Swedish National Agency for Higher Education (NAHE) [3]</w:t>
      </w:r>
      <w:r w:rsidR="00D65FB9">
        <w:rPr>
          <w:rFonts w:ascii="Arial" w:hAnsi="Arial" w:cs="Arial"/>
          <w:sz w:val="20"/>
          <w:szCs w:val="20"/>
        </w:rPr>
        <w:t xml:space="preserve">. </w:t>
      </w:r>
      <w:r w:rsidRPr="009855CE">
        <w:rPr>
          <w:rFonts w:ascii="Arial" w:hAnsi="Arial" w:cs="Arial"/>
          <w:sz w:val="20"/>
          <w:szCs w:val="20"/>
        </w:rPr>
        <w:t>However, few methods have so far focused on parameters of quality assurance governing e- learning. Nevertheless, criteria based on ease of access, new forms of interaction, flexibility, accessibility and personalization and other pedagogical aspects relevant for e-learning are missing. Additionally, there is a lack of experiences and theoretical frameworks about values and impacts of benchmarking e-le</w:t>
      </w:r>
      <w:r w:rsidR="00E82CA9">
        <w:rPr>
          <w:rFonts w:ascii="Arial" w:hAnsi="Arial" w:cs="Arial"/>
          <w:sz w:val="20"/>
          <w:szCs w:val="20"/>
        </w:rPr>
        <w:t>arning in higher education [2,4-</w:t>
      </w:r>
      <w:r w:rsidRPr="009855CE">
        <w:rPr>
          <w:rFonts w:ascii="Arial" w:hAnsi="Arial" w:cs="Arial"/>
          <w:sz w:val="20"/>
          <w:szCs w:val="20"/>
        </w:rPr>
        <w:t xml:space="preserve">6]. Obviously, there is a need for enhanced understanding of how benchmarking can be used in new contexts, focusing particularly on values and impacts for higher education institutions and their stakeholders participating in benchmarking exercises [2,7]. </w:t>
      </w:r>
    </w:p>
    <w:p w:rsidR="00CE0C21" w:rsidRDefault="00CE0C21" w:rsidP="00EF4993">
      <w:pPr>
        <w:jc w:val="both"/>
        <w:outlineLvl w:val="3"/>
        <w:rPr>
          <w:rFonts w:ascii="Arial" w:hAnsi="Arial" w:cs="Arial"/>
          <w:sz w:val="20"/>
          <w:szCs w:val="20"/>
        </w:rPr>
      </w:pPr>
      <w:r w:rsidRPr="009855CE">
        <w:rPr>
          <w:rFonts w:ascii="Arial" w:hAnsi="Arial" w:cs="Arial"/>
          <w:sz w:val="20"/>
          <w:szCs w:val="20"/>
        </w:rPr>
        <w:t>Recently, one benchmarking initiative at the European level was conducted by The European Association of Distance Teaching Universities (EADTU).</w:t>
      </w:r>
      <w:r w:rsidRPr="009855CE">
        <w:rPr>
          <w:rStyle w:val="Fotnotsreferens"/>
          <w:rFonts w:ascii="Arial" w:hAnsi="Arial" w:cs="Arial"/>
          <w:sz w:val="20"/>
          <w:szCs w:val="20"/>
        </w:rPr>
        <w:footnoteReference w:id="1"/>
      </w:r>
      <w:r w:rsidRPr="009855CE">
        <w:rPr>
          <w:rFonts w:ascii="Arial" w:hAnsi="Arial" w:cs="Arial"/>
          <w:sz w:val="20"/>
          <w:szCs w:val="20"/>
        </w:rPr>
        <w:t xml:space="preserve"> Under the E-learning Programme 2004 the E-xcellence benchmarking project was carried out by a consortium from European countries into lifelong, open and flexible learning and, in addition, expertise of quality assurance and accreditation processes from the</w:t>
      </w:r>
      <w:r w:rsidR="003A7B3E">
        <w:rPr>
          <w:rFonts w:ascii="Arial" w:hAnsi="Arial" w:cs="Arial"/>
          <w:sz w:val="20"/>
          <w:szCs w:val="20"/>
        </w:rPr>
        <w:t xml:space="preserve"> </w:t>
      </w:r>
      <w:r w:rsidR="003A7B3E" w:rsidRPr="003A7B3E">
        <w:rPr>
          <w:rFonts w:ascii="Arial" w:hAnsi="Arial" w:cs="Arial"/>
          <w:color w:val="000000"/>
          <w:sz w:val="20"/>
          <w:szCs w:val="20"/>
        </w:rPr>
        <w:t>European Association for Quality Assurance in Higher Education</w:t>
      </w:r>
      <w:r w:rsidRPr="009855CE">
        <w:rPr>
          <w:rFonts w:ascii="Arial" w:hAnsi="Arial" w:cs="Arial"/>
          <w:sz w:val="20"/>
          <w:szCs w:val="20"/>
        </w:rPr>
        <w:t xml:space="preserve"> </w:t>
      </w:r>
      <w:r w:rsidR="003A7B3E">
        <w:rPr>
          <w:rFonts w:ascii="Arial" w:hAnsi="Arial" w:cs="Arial"/>
          <w:sz w:val="20"/>
          <w:szCs w:val="20"/>
        </w:rPr>
        <w:t>(</w:t>
      </w:r>
      <w:r w:rsidRPr="009855CE">
        <w:rPr>
          <w:rFonts w:ascii="Arial" w:hAnsi="Arial" w:cs="Arial"/>
          <w:sz w:val="20"/>
          <w:szCs w:val="20"/>
        </w:rPr>
        <w:t>ENQA</w:t>
      </w:r>
      <w:r w:rsidR="003A7B3E">
        <w:rPr>
          <w:rFonts w:ascii="Arial" w:hAnsi="Arial" w:cs="Arial"/>
          <w:sz w:val="20"/>
          <w:szCs w:val="20"/>
        </w:rPr>
        <w:t>)</w:t>
      </w:r>
      <w:r w:rsidRPr="009855CE">
        <w:rPr>
          <w:rFonts w:ascii="Arial" w:hAnsi="Arial" w:cs="Arial"/>
          <w:sz w:val="20"/>
          <w:szCs w:val="20"/>
        </w:rPr>
        <w:t xml:space="preserve"> members in cooperation with </w:t>
      </w:r>
      <w:r w:rsidR="003A7B3E">
        <w:rPr>
          <w:rFonts w:ascii="Arial" w:hAnsi="Arial" w:cs="Arial"/>
          <w:sz w:val="20"/>
          <w:szCs w:val="20"/>
        </w:rPr>
        <w:t xml:space="preserve">the </w:t>
      </w:r>
      <w:r w:rsidR="003A7B3E" w:rsidRPr="003A7B3E">
        <w:rPr>
          <w:rFonts w:ascii="Arial" w:hAnsi="Arial" w:cs="Arial"/>
          <w:color w:val="000000"/>
          <w:sz w:val="20"/>
          <w:szCs w:val="20"/>
        </w:rPr>
        <w:t>Association of European institutions of higher education</w:t>
      </w:r>
      <w:r w:rsidR="003A7B3E" w:rsidRPr="009855CE">
        <w:rPr>
          <w:rFonts w:ascii="Arial" w:hAnsi="Arial" w:cs="Arial"/>
          <w:sz w:val="20"/>
          <w:szCs w:val="20"/>
        </w:rPr>
        <w:t xml:space="preserve"> </w:t>
      </w:r>
      <w:r w:rsidR="003A7B3E">
        <w:rPr>
          <w:rFonts w:ascii="Arial" w:hAnsi="Arial" w:cs="Arial"/>
          <w:sz w:val="20"/>
          <w:szCs w:val="20"/>
        </w:rPr>
        <w:t>(</w:t>
      </w:r>
      <w:r w:rsidRPr="009855CE">
        <w:rPr>
          <w:rFonts w:ascii="Arial" w:hAnsi="Arial" w:cs="Arial"/>
          <w:sz w:val="20"/>
          <w:szCs w:val="20"/>
        </w:rPr>
        <w:t>EUA) and</w:t>
      </w:r>
      <w:r w:rsidR="00A50678">
        <w:rPr>
          <w:rFonts w:ascii="Arial" w:hAnsi="Arial" w:cs="Arial"/>
          <w:sz w:val="20"/>
          <w:szCs w:val="20"/>
        </w:rPr>
        <w:t xml:space="preserve"> </w:t>
      </w:r>
      <w:hyperlink r:id="rId8" w:history="1">
        <w:r w:rsidR="00A50678" w:rsidRPr="00A50678">
          <w:rPr>
            <w:rFonts w:ascii="Arial" w:eastAsia="Times New Roman" w:hAnsi="Arial" w:cs="Arial"/>
            <w:bCs/>
            <w:sz w:val="20"/>
            <w:szCs w:val="20"/>
          </w:rPr>
          <w:t>United Nations Educational, Scientific and Cultural Organization</w:t>
        </w:r>
      </w:hyperlink>
      <w:r w:rsidRPr="00A50678">
        <w:rPr>
          <w:rFonts w:ascii="Arial" w:hAnsi="Arial" w:cs="Arial"/>
          <w:sz w:val="20"/>
          <w:szCs w:val="20"/>
        </w:rPr>
        <w:t xml:space="preserve"> </w:t>
      </w:r>
      <w:r w:rsidR="00A50678">
        <w:rPr>
          <w:rFonts w:ascii="Arial" w:hAnsi="Arial" w:cs="Arial"/>
          <w:sz w:val="20"/>
          <w:szCs w:val="20"/>
        </w:rPr>
        <w:t>(</w:t>
      </w:r>
      <w:r w:rsidRPr="00A50678">
        <w:rPr>
          <w:rFonts w:ascii="Arial" w:hAnsi="Arial" w:cs="Arial"/>
          <w:sz w:val="20"/>
          <w:szCs w:val="20"/>
        </w:rPr>
        <w:t>UNESCO</w:t>
      </w:r>
      <w:r w:rsidR="00A50678">
        <w:rPr>
          <w:rFonts w:ascii="Arial" w:hAnsi="Arial" w:cs="Arial"/>
          <w:sz w:val="20"/>
          <w:szCs w:val="20"/>
        </w:rPr>
        <w:t>)</w:t>
      </w:r>
      <w:r w:rsidRPr="00A50678">
        <w:rPr>
          <w:rFonts w:ascii="Arial" w:hAnsi="Arial" w:cs="Arial"/>
          <w:sz w:val="20"/>
          <w:szCs w:val="20"/>
        </w:rPr>
        <w:t xml:space="preserve">. The intention with E-xcellence was to supplement existing quality assurance systems on e-learning specific issues, </w:t>
      </w:r>
      <w:r w:rsidR="00BA202F">
        <w:rPr>
          <w:rFonts w:ascii="Arial" w:hAnsi="Arial" w:cs="Arial"/>
          <w:sz w:val="20"/>
          <w:szCs w:val="20"/>
        </w:rPr>
        <w:t xml:space="preserve">and </w:t>
      </w:r>
      <w:r w:rsidRPr="00A50678">
        <w:rPr>
          <w:rFonts w:ascii="Arial" w:hAnsi="Arial" w:cs="Arial"/>
          <w:sz w:val="20"/>
          <w:szCs w:val="20"/>
        </w:rPr>
        <w:t xml:space="preserve">not to interfere </w:t>
      </w:r>
      <w:r w:rsidR="00BA202F">
        <w:rPr>
          <w:rFonts w:ascii="Arial" w:hAnsi="Arial" w:cs="Arial"/>
          <w:sz w:val="20"/>
          <w:szCs w:val="20"/>
        </w:rPr>
        <w:t>with ordinary quality assurance systems in higher education</w:t>
      </w:r>
      <w:r w:rsidRPr="00A50678">
        <w:rPr>
          <w:rFonts w:ascii="Arial" w:hAnsi="Arial" w:cs="Arial"/>
          <w:sz w:val="20"/>
          <w:szCs w:val="20"/>
        </w:rPr>
        <w:t xml:space="preserve"> [8].  </w:t>
      </w:r>
    </w:p>
    <w:p w:rsidR="00BA202F" w:rsidRPr="00A50678" w:rsidRDefault="00BA202F" w:rsidP="00A50678">
      <w:pPr>
        <w:outlineLvl w:val="3"/>
        <w:rPr>
          <w:rFonts w:ascii="Arial" w:eastAsia="Times New Roman" w:hAnsi="Arial" w:cs="Arial"/>
          <w:color w:val="000000"/>
          <w:sz w:val="27"/>
          <w:szCs w:val="27"/>
        </w:rPr>
      </w:pPr>
    </w:p>
    <w:p w:rsidR="00CE0C21" w:rsidRPr="009855CE" w:rsidRDefault="00CE0C21" w:rsidP="009855CE">
      <w:pPr>
        <w:jc w:val="both"/>
        <w:rPr>
          <w:rFonts w:ascii="Arial" w:hAnsi="Arial" w:cs="Arial"/>
          <w:sz w:val="20"/>
          <w:szCs w:val="20"/>
        </w:rPr>
      </w:pPr>
      <w:r w:rsidRPr="009855CE">
        <w:rPr>
          <w:rFonts w:ascii="Arial" w:hAnsi="Arial" w:cs="Arial"/>
          <w:sz w:val="20"/>
          <w:szCs w:val="20"/>
        </w:rPr>
        <w:t>This paper focuses on experiences of European universities that participated in local seminars and took part in the process of QuickScan in the framework of E-xcellence+ by EADTU. In ongoing research by Ossiannilsson [2,7,</w:t>
      </w:r>
      <w:r w:rsidR="00E82CA9">
        <w:rPr>
          <w:rFonts w:ascii="Arial" w:hAnsi="Arial" w:cs="Arial"/>
          <w:sz w:val="20"/>
          <w:szCs w:val="20"/>
        </w:rPr>
        <w:t>9</w:t>
      </w:r>
      <w:r w:rsidRPr="009855CE">
        <w:rPr>
          <w:rFonts w:ascii="Arial" w:hAnsi="Arial" w:cs="Arial"/>
          <w:sz w:val="20"/>
          <w:szCs w:val="20"/>
        </w:rPr>
        <w:t xml:space="preserve">] two recently started European benchmarking initiatives on e-learning in 2008/2009, are the centre of attention. One, which is the one elaborated on in this paper, </w:t>
      </w:r>
      <w:r w:rsidR="00887CB9" w:rsidRPr="009855CE">
        <w:rPr>
          <w:rFonts w:ascii="Arial" w:hAnsi="Arial" w:cs="Arial"/>
          <w:sz w:val="20"/>
          <w:szCs w:val="20"/>
        </w:rPr>
        <w:t>was carried</w:t>
      </w:r>
      <w:r w:rsidRPr="009855CE">
        <w:rPr>
          <w:rFonts w:ascii="Arial" w:hAnsi="Arial" w:cs="Arial"/>
          <w:sz w:val="20"/>
          <w:szCs w:val="20"/>
        </w:rPr>
        <w:t xml:space="preserve"> out by EADTU, E-xcellence+ [8] and the other was conducted by the European Centre for Strategic Management of Universities (ESMU), in cooperation with EADTU, the ESMU e-learning be</w:t>
      </w:r>
      <w:r w:rsidR="00E82CA9">
        <w:rPr>
          <w:rFonts w:ascii="Arial" w:hAnsi="Arial" w:cs="Arial"/>
          <w:sz w:val="20"/>
          <w:szCs w:val="20"/>
        </w:rPr>
        <w:t>nchmarking exercise 2009 [7,9,10</w:t>
      </w:r>
      <w:r w:rsidRPr="009855CE">
        <w:rPr>
          <w:rFonts w:ascii="Arial" w:hAnsi="Arial" w:cs="Arial"/>
          <w:sz w:val="20"/>
          <w:szCs w:val="20"/>
        </w:rPr>
        <w:t>]. The paper will not focus on single benchmarks, indicators, critical success factors, or the methodology as such, but on values and impacts for stakeholders that participate in benchmarking exercises. The research regards aspects of value and impact and aims to be innovative, in regard to new concepts of benchmarking on e-learning in higher education.</w:t>
      </w:r>
    </w:p>
    <w:p w:rsidR="00CE0C21" w:rsidRPr="009855CE" w:rsidRDefault="00CE0C21" w:rsidP="009855CE">
      <w:pPr>
        <w:jc w:val="both"/>
        <w:rPr>
          <w:rFonts w:ascii="Arial" w:hAnsi="Arial" w:cs="Arial"/>
          <w:bCs/>
          <w:sz w:val="20"/>
          <w:szCs w:val="20"/>
          <w:lang w:eastAsia="sv-SE"/>
        </w:rPr>
      </w:pPr>
    </w:p>
    <w:p w:rsidR="00CE0C21" w:rsidRPr="00F012FD" w:rsidRDefault="00CE0C21" w:rsidP="00CE0C21">
      <w:pPr>
        <w:spacing w:before="100" w:beforeAutospacing="1" w:after="100" w:afterAutospacing="1" w:line="360" w:lineRule="auto"/>
        <w:rPr>
          <w:rFonts w:ascii="Arial" w:eastAsia="Times New Roman" w:hAnsi="Arial" w:cs="Arial"/>
          <w:b/>
          <w:sz w:val="20"/>
          <w:szCs w:val="20"/>
          <w:lang w:eastAsia="en-GB"/>
        </w:rPr>
      </w:pPr>
      <w:bookmarkStart w:id="0" w:name="OLE_LINK1"/>
      <w:bookmarkStart w:id="1" w:name="OLE_LINK2"/>
      <w:r w:rsidRPr="00F012FD">
        <w:rPr>
          <w:rFonts w:ascii="Arial" w:eastAsia="Times New Roman" w:hAnsi="Arial" w:cs="Arial"/>
          <w:b/>
          <w:sz w:val="20"/>
          <w:szCs w:val="20"/>
          <w:lang w:eastAsia="en-GB"/>
        </w:rPr>
        <w:t>1.1</w:t>
      </w:r>
      <w:r w:rsidRPr="00F012FD">
        <w:rPr>
          <w:rFonts w:ascii="Arial" w:eastAsia="Times New Roman" w:hAnsi="Arial" w:cs="Arial"/>
          <w:b/>
          <w:sz w:val="20"/>
          <w:szCs w:val="20"/>
          <w:lang w:eastAsia="en-GB"/>
        </w:rPr>
        <w:tab/>
      </w:r>
      <w:r>
        <w:rPr>
          <w:rFonts w:ascii="Arial" w:eastAsia="Times New Roman" w:hAnsi="Arial" w:cs="Arial"/>
          <w:b/>
          <w:sz w:val="20"/>
          <w:szCs w:val="20"/>
          <w:lang w:eastAsia="en-GB"/>
        </w:rPr>
        <w:t>Benchmarking e-learning</w:t>
      </w:r>
    </w:p>
    <w:bookmarkEnd w:id="0"/>
    <w:bookmarkEnd w:id="1"/>
    <w:p w:rsidR="00CE0C21" w:rsidRPr="003A421E" w:rsidRDefault="00CE0C21" w:rsidP="003A421E">
      <w:pPr>
        <w:jc w:val="both"/>
        <w:rPr>
          <w:rFonts w:ascii="Arial" w:hAnsi="Arial" w:cs="Arial"/>
          <w:sz w:val="20"/>
          <w:szCs w:val="20"/>
          <w:lang w:eastAsia="sv-SE"/>
        </w:rPr>
      </w:pPr>
      <w:r w:rsidRPr="003A421E">
        <w:rPr>
          <w:rFonts w:ascii="Arial" w:hAnsi="Arial" w:cs="Arial"/>
          <w:sz w:val="20"/>
          <w:szCs w:val="20"/>
        </w:rPr>
        <w:t>Today</w:t>
      </w:r>
      <w:r w:rsidR="00C468C4" w:rsidRPr="003A421E">
        <w:rPr>
          <w:rFonts w:ascii="Arial" w:hAnsi="Arial" w:cs="Arial"/>
          <w:sz w:val="20"/>
          <w:szCs w:val="20"/>
        </w:rPr>
        <w:t xml:space="preserve">, </w:t>
      </w:r>
      <w:r w:rsidRPr="003A421E">
        <w:rPr>
          <w:rFonts w:ascii="Arial" w:hAnsi="Arial" w:cs="Arial"/>
          <w:sz w:val="20"/>
          <w:szCs w:val="20"/>
        </w:rPr>
        <w:t>universities are facing new challenges as well as in the years ahead in the twenty-first century, to take action to be competitive not just in educational, social, managerial and technological aspects, but also to work in global perspectives, as well as be a driver for innovation and contribute to</w:t>
      </w:r>
      <w:r w:rsidR="00E82CA9">
        <w:rPr>
          <w:rFonts w:ascii="Arial" w:hAnsi="Arial" w:cs="Arial"/>
          <w:sz w:val="20"/>
          <w:szCs w:val="20"/>
        </w:rPr>
        <w:t xml:space="preserve"> sustainable development [2,7,9,</w:t>
      </w:r>
      <w:r w:rsidRPr="003A421E">
        <w:rPr>
          <w:rFonts w:ascii="Arial" w:hAnsi="Arial" w:cs="Arial"/>
          <w:sz w:val="20"/>
          <w:szCs w:val="20"/>
        </w:rPr>
        <w:t>11</w:t>
      </w:r>
      <w:r w:rsidR="00E82CA9">
        <w:rPr>
          <w:rFonts w:ascii="Arial" w:hAnsi="Arial" w:cs="Arial"/>
          <w:sz w:val="20"/>
          <w:szCs w:val="20"/>
        </w:rPr>
        <w:t>,12</w:t>
      </w:r>
      <w:r w:rsidRPr="003A421E">
        <w:rPr>
          <w:rFonts w:ascii="Arial" w:hAnsi="Arial" w:cs="Arial"/>
          <w:sz w:val="20"/>
          <w:szCs w:val="20"/>
        </w:rPr>
        <w:t xml:space="preserve">]. Issues such as demonstrating respect for the individual student and their learning processes, accountability for the use of funding, both public and private, quality of education and research, and contributing to economic growth and sustainability </w:t>
      </w:r>
      <w:r w:rsidR="00E82CA9">
        <w:rPr>
          <w:rFonts w:ascii="Arial" w:hAnsi="Arial" w:cs="Arial"/>
          <w:sz w:val="20"/>
          <w:szCs w:val="20"/>
        </w:rPr>
        <w:t>have become more important [8,11,12</w:t>
      </w:r>
      <w:r w:rsidRPr="003A421E">
        <w:rPr>
          <w:rFonts w:ascii="Arial" w:hAnsi="Arial" w:cs="Arial"/>
          <w:sz w:val="20"/>
          <w:szCs w:val="20"/>
        </w:rPr>
        <w:t>].</w:t>
      </w:r>
      <w:r w:rsidRPr="003A421E">
        <w:rPr>
          <w:rFonts w:ascii="Arial" w:hAnsi="Arial" w:cs="Arial"/>
          <w:sz w:val="20"/>
          <w:szCs w:val="20"/>
          <w:lang w:eastAsia="sv-SE"/>
        </w:rPr>
        <w:t xml:space="preserve"> </w:t>
      </w:r>
      <w:r w:rsidRPr="003A421E">
        <w:rPr>
          <w:rFonts w:ascii="Arial" w:hAnsi="Arial" w:cs="Arial"/>
          <w:sz w:val="20"/>
          <w:szCs w:val="20"/>
        </w:rPr>
        <w:t xml:space="preserve">Higher education institutions have to face the fact of increased demands on enhanced learning through new technology: digital skills in education, learning for the future in a global context within sustainable dimensions, and integrating technology into all aspects of their strategic planning to ensure their survival in the years to come. </w:t>
      </w:r>
      <w:r w:rsidR="00C468C4" w:rsidRPr="003A421E">
        <w:rPr>
          <w:rFonts w:ascii="Arial" w:hAnsi="Arial" w:cs="Arial"/>
          <w:sz w:val="20"/>
          <w:szCs w:val="20"/>
          <w:lang w:eastAsia="sv-SE"/>
        </w:rPr>
        <w:t>T</w:t>
      </w:r>
      <w:r w:rsidRPr="003A421E">
        <w:rPr>
          <w:rFonts w:ascii="Arial" w:hAnsi="Arial" w:cs="Arial"/>
          <w:sz w:val="20"/>
          <w:szCs w:val="20"/>
          <w:lang w:eastAsia="sv-SE"/>
        </w:rPr>
        <w:t xml:space="preserve">he survey </w:t>
      </w:r>
      <w:r w:rsidR="00C468C4" w:rsidRPr="003A421E">
        <w:rPr>
          <w:rFonts w:ascii="Arial" w:hAnsi="Arial" w:cs="Arial"/>
          <w:sz w:val="20"/>
          <w:szCs w:val="20"/>
          <w:lang w:eastAsia="sv-SE"/>
        </w:rPr>
        <w:t>by NAHE</w:t>
      </w:r>
      <w:r w:rsidRPr="003A421E">
        <w:rPr>
          <w:rFonts w:ascii="Arial" w:hAnsi="Arial" w:cs="Arial"/>
          <w:sz w:val="20"/>
          <w:szCs w:val="20"/>
          <w:lang w:eastAsia="sv-SE"/>
        </w:rPr>
        <w:t xml:space="preserve"> emphasized that e-learning must be accessed from a holistic point of view [3], and argued that: </w:t>
      </w:r>
    </w:p>
    <w:p w:rsidR="00CE0C21" w:rsidRPr="003A421E" w:rsidRDefault="00CE0C21" w:rsidP="003A421E">
      <w:pPr>
        <w:jc w:val="both"/>
        <w:rPr>
          <w:rFonts w:ascii="Arial" w:hAnsi="Arial" w:cs="Arial"/>
          <w:sz w:val="20"/>
          <w:szCs w:val="20"/>
          <w:lang w:eastAsia="sv-SE"/>
        </w:rPr>
      </w:pPr>
    </w:p>
    <w:p w:rsidR="00CE0C21" w:rsidRPr="003A421E" w:rsidRDefault="00CE0C21" w:rsidP="003A421E">
      <w:pPr>
        <w:ind w:left="720" w:right="720"/>
        <w:jc w:val="both"/>
        <w:rPr>
          <w:rFonts w:ascii="Arial" w:hAnsi="Arial" w:cs="Arial"/>
          <w:bCs/>
          <w:sz w:val="16"/>
          <w:szCs w:val="16"/>
          <w:lang w:eastAsia="sv-SE"/>
        </w:rPr>
      </w:pPr>
      <w:r w:rsidRPr="003A421E">
        <w:rPr>
          <w:rFonts w:ascii="Arial" w:hAnsi="Arial" w:cs="Arial"/>
          <w:sz w:val="16"/>
          <w:szCs w:val="16"/>
          <w:lang w:eastAsia="sv-SE"/>
        </w:rPr>
        <w:t xml:space="preserve">Existing methods of quality assessment need to be adapted. There is a need that quality aspects for e-learning are integrated into existing quality assurance systems. Internal competence and the provision of information in the e-learning area need to be guaranteed. Internal working methods </w:t>
      </w:r>
      <w:r w:rsidRPr="003A421E">
        <w:rPr>
          <w:rFonts w:ascii="Arial" w:hAnsi="Arial" w:cs="Arial"/>
          <w:sz w:val="16"/>
          <w:szCs w:val="16"/>
          <w:lang w:eastAsia="sv-SE"/>
        </w:rPr>
        <w:lastRenderedPageBreak/>
        <w:t>need to be adapted to the special conditions which apply for the assessment of borderless education. [</w:t>
      </w:r>
      <w:r w:rsidR="00C468C4" w:rsidRPr="003A421E">
        <w:rPr>
          <w:rFonts w:ascii="Arial" w:hAnsi="Arial" w:cs="Arial"/>
          <w:sz w:val="16"/>
          <w:szCs w:val="16"/>
          <w:lang w:eastAsia="sv-SE"/>
        </w:rPr>
        <w:t>3,</w:t>
      </w:r>
      <w:r w:rsidRPr="003A421E">
        <w:rPr>
          <w:rFonts w:ascii="Arial" w:hAnsi="Arial" w:cs="Arial"/>
          <w:sz w:val="16"/>
          <w:szCs w:val="16"/>
          <w:lang w:eastAsia="sv-SE"/>
        </w:rPr>
        <w:t xml:space="preserve"> p.10]</w:t>
      </w:r>
      <w:r w:rsidRPr="003A421E">
        <w:rPr>
          <w:rFonts w:ascii="Arial" w:hAnsi="Arial" w:cs="Arial"/>
          <w:bCs/>
          <w:sz w:val="16"/>
          <w:szCs w:val="16"/>
          <w:lang w:eastAsia="sv-SE"/>
        </w:rPr>
        <w:t xml:space="preserve">. </w:t>
      </w:r>
    </w:p>
    <w:p w:rsidR="00CE0C21" w:rsidRPr="003A421E" w:rsidRDefault="00CE0C21" w:rsidP="003A421E">
      <w:pPr>
        <w:jc w:val="both"/>
        <w:rPr>
          <w:rFonts w:ascii="Arial" w:hAnsi="Arial" w:cs="Arial"/>
          <w:bCs/>
          <w:sz w:val="20"/>
          <w:szCs w:val="20"/>
          <w:lang w:eastAsia="sv-SE"/>
        </w:rPr>
      </w:pPr>
    </w:p>
    <w:p w:rsidR="00CE0C21" w:rsidRPr="003A421E" w:rsidRDefault="00CE0C21" w:rsidP="003A421E">
      <w:pPr>
        <w:jc w:val="both"/>
        <w:rPr>
          <w:rFonts w:ascii="Arial" w:hAnsi="Arial" w:cs="Arial"/>
          <w:sz w:val="20"/>
          <w:szCs w:val="20"/>
        </w:rPr>
      </w:pPr>
      <w:r w:rsidRPr="003A421E">
        <w:rPr>
          <w:rFonts w:ascii="Arial" w:hAnsi="Arial" w:cs="Arial"/>
          <w:sz w:val="20"/>
          <w:szCs w:val="20"/>
        </w:rPr>
        <w:t xml:space="preserve">Research and experience shows that knowledge gaps on how e-learning can be embedded and integrated in ordinary quality assurance are both explicit and demanding </w:t>
      </w:r>
      <w:r w:rsidRPr="003A421E">
        <w:rPr>
          <w:rFonts w:ascii="Arial" w:hAnsi="Arial" w:cs="Arial"/>
          <w:sz w:val="20"/>
          <w:szCs w:val="20"/>
          <w:lang w:eastAsia="sv-SE"/>
        </w:rPr>
        <w:t>[</w:t>
      </w:r>
      <w:r w:rsidRPr="003A421E">
        <w:rPr>
          <w:rFonts w:ascii="Arial" w:hAnsi="Arial" w:cs="Arial"/>
          <w:sz w:val="20"/>
          <w:szCs w:val="20"/>
        </w:rPr>
        <w:t>6</w:t>
      </w:r>
      <w:r w:rsidRPr="003A421E">
        <w:rPr>
          <w:rFonts w:ascii="Arial" w:hAnsi="Arial" w:cs="Arial"/>
          <w:sz w:val="20"/>
          <w:szCs w:val="20"/>
          <w:lang w:eastAsia="sv-SE"/>
        </w:rPr>
        <w:t>,7]</w:t>
      </w:r>
      <w:r w:rsidRPr="003A421E">
        <w:rPr>
          <w:rFonts w:ascii="Arial" w:hAnsi="Arial" w:cs="Arial"/>
          <w:bCs/>
          <w:sz w:val="20"/>
          <w:szCs w:val="20"/>
          <w:lang w:eastAsia="sv-SE"/>
        </w:rPr>
        <w:t xml:space="preserve">. </w:t>
      </w:r>
    </w:p>
    <w:p w:rsidR="00CE0C21" w:rsidRPr="003A421E" w:rsidRDefault="00CE0C21" w:rsidP="003A421E">
      <w:pPr>
        <w:jc w:val="both"/>
        <w:rPr>
          <w:rFonts w:ascii="Arial" w:hAnsi="Arial" w:cs="Arial"/>
          <w:sz w:val="20"/>
          <w:szCs w:val="20"/>
        </w:rPr>
      </w:pPr>
    </w:p>
    <w:p w:rsidR="00CE0C21" w:rsidRPr="003A421E" w:rsidRDefault="00CE0C21" w:rsidP="003A421E">
      <w:pPr>
        <w:autoSpaceDE w:val="0"/>
        <w:autoSpaceDN w:val="0"/>
        <w:adjustRightInd w:val="0"/>
        <w:jc w:val="both"/>
        <w:rPr>
          <w:rFonts w:ascii="Arial" w:hAnsi="Arial" w:cs="Arial"/>
          <w:bCs/>
          <w:sz w:val="20"/>
          <w:szCs w:val="20"/>
          <w:lang w:eastAsia="sv-SE"/>
        </w:rPr>
      </w:pPr>
      <w:r w:rsidRPr="003A421E">
        <w:rPr>
          <w:rFonts w:ascii="Arial" w:hAnsi="Arial" w:cs="Arial"/>
          <w:sz w:val="20"/>
          <w:szCs w:val="20"/>
        </w:rPr>
        <w:t>Benchmarking is a rather new phenomenon in h</w:t>
      </w:r>
      <w:r w:rsidR="00E82CA9">
        <w:rPr>
          <w:rFonts w:ascii="Arial" w:hAnsi="Arial" w:cs="Arial"/>
          <w:sz w:val="20"/>
          <w:szCs w:val="20"/>
        </w:rPr>
        <w:t>igher education [8,10,13-15</w:t>
      </w:r>
      <w:r w:rsidRPr="003A421E">
        <w:rPr>
          <w:rFonts w:ascii="Arial" w:hAnsi="Arial" w:cs="Arial"/>
          <w:sz w:val="20"/>
          <w:szCs w:val="20"/>
        </w:rPr>
        <w:t xml:space="preserve">]. </w:t>
      </w:r>
      <w:r w:rsidRPr="003A421E">
        <w:rPr>
          <w:rFonts w:ascii="Arial" w:hAnsi="Arial" w:cs="Arial"/>
          <w:bCs/>
          <w:sz w:val="20"/>
          <w:szCs w:val="20"/>
          <w:lang w:eastAsia="sv-SE"/>
        </w:rPr>
        <w:t>The definition of benchmarking is, however, not very explicit and clear.</w:t>
      </w:r>
      <w:r w:rsidRPr="003A421E">
        <w:rPr>
          <w:rStyle w:val="Fotnotsreferens"/>
          <w:rFonts w:ascii="Arial" w:hAnsi="Arial" w:cs="Arial"/>
          <w:bCs/>
          <w:sz w:val="20"/>
          <w:szCs w:val="20"/>
          <w:lang w:eastAsia="sv-SE"/>
        </w:rPr>
        <w:footnoteReference w:id="2"/>
      </w:r>
      <w:r w:rsidRPr="003A421E">
        <w:rPr>
          <w:rFonts w:ascii="Arial" w:hAnsi="Arial" w:cs="Arial"/>
          <w:bCs/>
          <w:sz w:val="20"/>
          <w:szCs w:val="20"/>
          <w:lang w:eastAsia="sv-SE"/>
        </w:rPr>
        <w:t xml:space="preserve"> T</w:t>
      </w:r>
      <w:r w:rsidRPr="003A421E">
        <w:rPr>
          <w:rFonts w:ascii="Arial" w:hAnsi="Arial" w:cs="Arial"/>
          <w:color w:val="000000"/>
          <w:sz w:val="20"/>
          <w:szCs w:val="20"/>
        </w:rPr>
        <w:t>he European Association for Quality Assurance in Higher Education</w:t>
      </w:r>
      <w:r w:rsidRPr="003A421E">
        <w:rPr>
          <w:rFonts w:ascii="Arial" w:hAnsi="Arial" w:cs="Arial"/>
          <w:sz w:val="20"/>
          <w:szCs w:val="20"/>
        </w:rPr>
        <w:t xml:space="preserve"> (ENQA</w:t>
      </w:r>
      <w:r w:rsidR="00805E31" w:rsidRPr="003A421E">
        <w:rPr>
          <w:rFonts w:ascii="Arial" w:hAnsi="Arial" w:cs="Arial"/>
          <w:sz w:val="20"/>
          <w:szCs w:val="20"/>
        </w:rPr>
        <w:t>)</w:t>
      </w:r>
      <w:r w:rsidRPr="003A421E">
        <w:rPr>
          <w:rFonts w:ascii="Arial" w:hAnsi="Arial" w:cs="Arial"/>
          <w:sz w:val="20"/>
          <w:szCs w:val="20"/>
        </w:rPr>
        <w:t xml:space="preserve"> defined benchmarking as ‘… a learning process, which requires trust, understanding, selecting and adapting good practices in order to improve.’ [</w:t>
      </w:r>
      <w:r w:rsidRPr="003A421E">
        <w:rPr>
          <w:rFonts w:ascii="Arial" w:hAnsi="Arial" w:cs="Arial"/>
          <w:bCs/>
          <w:sz w:val="20"/>
          <w:szCs w:val="20"/>
        </w:rPr>
        <w:t>14</w:t>
      </w:r>
      <w:r w:rsidRPr="003A421E">
        <w:rPr>
          <w:rFonts w:ascii="Arial" w:hAnsi="Arial" w:cs="Arial"/>
          <w:sz w:val="20"/>
          <w:szCs w:val="20"/>
        </w:rPr>
        <w:t xml:space="preserve">: p.7], The </w:t>
      </w:r>
      <w:r w:rsidRPr="003A421E">
        <w:rPr>
          <w:rFonts w:ascii="Arial" w:hAnsi="Arial" w:cs="Arial"/>
          <w:i/>
          <w:sz w:val="20"/>
          <w:szCs w:val="20"/>
        </w:rPr>
        <w:t xml:space="preserve">locus </w:t>
      </w:r>
      <w:r w:rsidRPr="003A421E">
        <w:rPr>
          <w:rFonts w:ascii="Arial" w:hAnsi="Arial" w:cs="Arial"/>
          <w:sz w:val="20"/>
          <w:szCs w:val="20"/>
        </w:rPr>
        <w:t>of benchmarking lies between the current and desirable states of affairs, and contributes to the transformation process that realize these improvements [1,</w:t>
      </w:r>
      <w:r w:rsidRPr="003A421E">
        <w:rPr>
          <w:rFonts w:ascii="Arial" w:hAnsi="Arial" w:cs="Arial"/>
          <w:bCs/>
          <w:sz w:val="20"/>
          <w:szCs w:val="20"/>
        </w:rPr>
        <w:t>1</w:t>
      </w:r>
      <w:r w:rsidR="00E82CA9">
        <w:rPr>
          <w:rFonts w:ascii="Arial" w:hAnsi="Arial" w:cs="Arial"/>
          <w:bCs/>
          <w:sz w:val="20"/>
          <w:szCs w:val="20"/>
        </w:rPr>
        <w:t>3</w:t>
      </w:r>
      <w:r w:rsidRPr="003A421E">
        <w:rPr>
          <w:rFonts w:ascii="Arial" w:hAnsi="Arial" w:cs="Arial"/>
          <w:sz w:val="20"/>
          <w:szCs w:val="20"/>
        </w:rPr>
        <w:t xml:space="preserve">]. Benchmarking might identify changes necessary to achieve the aims. The concept change seems to be implicit in benchmarking; a change consistent with benchmarking-directed improvements processes. Benchmarking is not only about change, but also about improvements or as Harrington, </w:t>
      </w:r>
      <w:r w:rsidR="00E82CA9">
        <w:rPr>
          <w:rFonts w:ascii="Arial" w:hAnsi="Arial" w:cs="Arial"/>
          <w:sz w:val="20"/>
          <w:szCs w:val="20"/>
        </w:rPr>
        <w:t xml:space="preserve">already </w:t>
      </w:r>
      <w:r w:rsidRPr="003A421E">
        <w:rPr>
          <w:rFonts w:ascii="Arial" w:hAnsi="Arial" w:cs="Arial"/>
          <w:sz w:val="20"/>
          <w:szCs w:val="20"/>
        </w:rPr>
        <w:t>in 1995, summarized: ‘all improvement is change, but no</w:t>
      </w:r>
      <w:r w:rsidR="00E82CA9">
        <w:rPr>
          <w:rFonts w:ascii="Arial" w:hAnsi="Arial" w:cs="Arial"/>
          <w:sz w:val="20"/>
          <w:szCs w:val="20"/>
        </w:rPr>
        <w:t>t all change is improvement’ [13</w:t>
      </w:r>
      <w:r w:rsidR="00A311B0">
        <w:rPr>
          <w:rFonts w:ascii="Arial" w:hAnsi="Arial" w:cs="Arial"/>
          <w:sz w:val="20"/>
          <w:szCs w:val="20"/>
        </w:rPr>
        <w:t>,</w:t>
      </w:r>
      <w:r w:rsidRPr="003A421E">
        <w:rPr>
          <w:rFonts w:ascii="Arial" w:hAnsi="Arial" w:cs="Arial"/>
          <w:sz w:val="20"/>
          <w:szCs w:val="20"/>
        </w:rPr>
        <w:t xml:space="preserve"> p. 29]. Moriarty elaborated it further and stated that, benchmarking is not just about changes, it is more about identification and successful implementation. ESMU emphasizes that benchmarking is an ongoing process to improve the performance of higher education institutions [14]. </w:t>
      </w:r>
      <w:r w:rsidRPr="003A421E">
        <w:rPr>
          <w:rFonts w:ascii="Arial" w:hAnsi="Arial" w:cs="Arial"/>
          <w:sz w:val="20"/>
          <w:szCs w:val="20"/>
          <w:lang w:eastAsia="sv-SE"/>
        </w:rPr>
        <w:t>An extended literature review on benchmarking was carried out by ESMU [15], aiming to clarify the understanding of the concept. However, one of the underlying purposes of the study was to improve the practice of benchmarking in higher education, as a powerful tool to support improved governance and management in higher education. According to ESMU,</w:t>
      </w:r>
      <w:r w:rsidR="00687C66" w:rsidRPr="003A421E">
        <w:rPr>
          <w:rFonts w:ascii="Arial" w:hAnsi="Arial" w:cs="Arial"/>
          <w:sz w:val="20"/>
          <w:szCs w:val="20"/>
          <w:lang w:eastAsia="sv-SE"/>
        </w:rPr>
        <w:fldChar w:fldCharType="begin"/>
      </w:r>
      <w:r w:rsidRPr="003A421E">
        <w:rPr>
          <w:rFonts w:ascii="Arial" w:hAnsi="Arial" w:cs="Arial"/>
          <w:sz w:val="20"/>
          <w:szCs w:val="20"/>
          <w:lang w:eastAsia="sv-SE"/>
        </w:rPr>
        <w:instrText xml:space="preserve"> ADDIN EN.CITE &lt;EndNote&gt;&lt;Cite&gt;&lt;Author&gt;ESMU&lt;/Author&gt;&lt;Year&gt;2008&lt;/Year&gt;&lt;RecNum&gt;299&lt;/RecNum&gt;&lt;record&gt;&lt;rec-number&gt;299&lt;/rec-number&gt;&lt;foreign-keys&gt;&lt;key app="EN" db-id="rfvs2rpxow5xzsee9adxvfpkwa5tsxsx5pr5"&gt;299&lt;/key&gt;&lt;/foreign-keys&gt;&lt;ref-type name="Edited Book"&gt;28&lt;/ref-type&gt;&lt;contributors&gt;&lt;authors&gt;&lt;author&gt;ESMU&lt;/author&gt;&lt;/authors&gt;&lt;secondary-authors&gt;&lt;author&gt;Burquel, Nadine&lt;/author&gt;&lt;/secondary-authors&gt;&lt;/contributors&gt;&lt;auth-address&gt;&lt;style face="normal" font="default" size="100%"&gt;Nadine  Burquel&amp;#xD;Secretary General&amp;#xD;European Centre for  Strategic Management  of Universit&lt;/style&gt;&lt;style face="italic" font="default" size="100%"&gt;ies (&lt;/style&gt;&lt;style face="normal" font="default" size="100%"&gt;ESMU)&amp;#xD;Rue Montoyer 31&amp;#xD;1000 Brussels&lt;/style&gt;&lt;/auth-address&gt;&lt;titles&gt;&lt;title&gt;A Practical Guide. Benchmarking in European Higher Education&lt;/title&gt;&lt;/titles&gt;&lt;pages&gt;96&lt;/pages&gt;&lt;edition&gt;First edition&lt;/edition&gt;&lt;dates&gt;&lt;year&gt;2008&lt;/year&gt;&lt;pub-dates&gt;&lt;date&gt;0910013&lt;/date&gt;&lt;/pub-dates&gt;&lt;/dates&gt;&lt;pub-location&gt;Brussels&lt;/pub-location&gt;&lt;publisher&gt;ESMU&lt;/publisher&gt;&lt;isbn&gt;978-9023635&lt;/isbn&gt;&lt;urls&gt;&lt;related-urls&gt;&lt;url&gt;www.education-benchmarking.org&lt;/url&gt;&lt;/related-urls&gt;&lt;/urls&gt;&lt;research-notes&gt;ESMU handbook&lt;/research-notes&gt;&lt;language&gt;English&lt;/language&gt;&lt;access-date&gt;091013&lt;/access-date&gt;&lt;/record&gt;&lt;/Cite&gt;&lt;/EndNote&gt;</w:instrText>
      </w:r>
      <w:r w:rsidR="00687C66" w:rsidRPr="003A421E">
        <w:rPr>
          <w:rFonts w:ascii="Arial" w:hAnsi="Arial" w:cs="Arial"/>
          <w:sz w:val="20"/>
          <w:szCs w:val="20"/>
          <w:lang w:eastAsia="sv-SE"/>
        </w:rPr>
        <w:fldChar w:fldCharType="end"/>
      </w:r>
      <w:r w:rsidRPr="003A421E">
        <w:rPr>
          <w:rFonts w:ascii="Arial" w:hAnsi="Arial" w:cs="Arial"/>
          <w:sz w:val="20"/>
          <w:szCs w:val="20"/>
          <w:lang w:eastAsia="sv-SE"/>
        </w:rPr>
        <w:t xml:space="preserve"> there are at least ten good reasons to use benchmarking as a management tool in higher education; to self-assess their institutions; for a better understanding of processes; to measure, compare and discover new ideas; to obtain data to support decision-making; to identify targets for improvement; to strengthen institutional identity; for strategy formulation and implementation; to enhance reputation; to respond to national performance indicators and benchmarks; and to set new standards for the sector in the context of higher education reforms. ESMU defined benchmarking as an ‘… internal organizational process aiming to improve the organization’s performance by learning about possible improvements of its primary and/or support processes by looking at </w:t>
      </w:r>
      <w:r w:rsidRPr="003A421E">
        <w:rPr>
          <w:rFonts w:ascii="Arial" w:hAnsi="Arial" w:cs="Arial"/>
          <w:sz w:val="20"/>
          <w:szCs w:val="20"/>
        </w:rPr>
        <w:t xml:space="preserve">these processes in other, better-performing organizations’ </w:t>
      </w:r>
      <w:r w:rsidR="0082535B">
        <w:rPr>
          <w:rFonts w:ascii="Arial" w:hAnsi="Arial" w:cs="Arial"/>
          <w:sz w:val="20"/>
          <w:szCs w:val="20"/>
          <w:lang w:eastAsia="sv-SE"/>
        </w:rPr>
        <w:t>[15,</w:t>
      </w:r>
      <w:r w:rsidRPr="003A421E">
        <w:rPr>
          <w:rFonts w:ascii="Arial" w:hAnsi="Arial" w:cs="Arial"/>
          <w:sz w:val="20"/>
          <w:szCs w:val="20"/>
          <w:lang w:eastAsia="sv-SE"/>
        </w:rPr>
        <w:t xml:space="preserve"> p. 16]. </w:t>
      </w:r>
    </w:p>
    <w:p w:rsidR="00CE0C21" w:rsidRPr="003A421E" w:rsidRDefault="00CE0C21" w:rsidP="003A421E">
      <w:pPr>
        <w:ind w:firstLine="284"/>
        <w:jc w:val="both"/>
        <w:rPr>
          <w:rFonts w:ascii="Arial" w:hAnsi="Arial" w:cs="Arial"/>
          <w:sz w:val="20"/>
          <w:szCs w:val="20"/>
          <w:lang w:eastAsia="sv-SE"/>
        </w:rPr>
      </w:pPr>
    </w:p>
    <w:p w:rsidR="00CE0C21" w:rsidRDefault="00CE0C21" w:rsidP="003A421E">
      <w:pPr>
        <w:jc w:val="both"/>
        <w:rPr>
          <w:rFonts w:ascii="Arial" w:hAnsi="Arial" w:cs="Arial"/>
          <w:sz w:val="20"/>
          <w:szCs w:val="20"/>
        </w:rPr>
      </w:pPr>
      <w:r w:rsidRPr="003A421E">
        <w:rPr>
          <w:rFonts w:ascii="Arial" w:hAnsi="Arial" w:cs="Arial"/>
          <w:sz w:val="20"/>
          <w:szCs w:val="20"/>
          <w:lang w:eastAsia="sv-SE"/>
        </w:rPr>
        <w:t xml:space="preserve">E-learning is not very easy to define either. Most often the concept of e-learning covers both technical and digital means, but also covers e-learning as learning, and learning through e-learning </w:t>
      </w:r>
      <w:r w:rsidRPr="003A421E">
        <w:rPr>
          <w:rFonts w:ascii="Arial" w:hAnsi="Arial" w:cs="Arial"/>
          <w:sz w:val="20"/>
          <w:szCs w:val="20"/>
        </w:rPr>
        <w:t>[2].</w:t>
      </w:r>
      <w:r w:rsidRPr="003A421E">
        <w:rPr>
          <w:rFonts w:ascii="Arial" w:hAnsi="Arial" w:cs="Arial"/>
          <w:sz w:val="20"/>
          <w:szCs w:val="20"/>
          <w:lang w:eastAsia="sv-SE"/>
        </w:rPr>
        <w:t xml:space="preserve"> The concept is used to cover a wide set of applications and pedagogical processes supported by </w:t>
      </w:r>
      <w:r w:rsidR="00805E31" w:rsidRPr="003A421E">
        <w:rPr>
          <w:rFonts w:ascii="Arial" w:hAnsi="Arial" w:cs="Arial"/>
          <w:sz w:val="20"/>
          <w:szCs w:val="20"/>
          <w:lang w:eastAsia="sv-SE"/>
        </w:rPr>
        <w:t>information and communication technology (</w:t>
      </w:r>
      <w:r w:rsidRPr="003A421E">
        <w:rPr>
          <w:rFonts w:ascii="Arial" w:hAnsi="Arial" w:cs="Arial"/>
          <w:sz w:val="20"/>
          <w:szCs w:val="20"/>
          <w:lang w:eastAsia="sv-SE"/>
        </w:rPr>
        <w:t>ICT</w:t>
      </w:r>
      <w:r w:rsidR="00805E31" w:rsidRPr="003A421E">
        <w:rPr>
          <w:rFonts w:ascii="Arial" w:hAnsi="Arial" w:cs="Arial"/>
          <w:sz w:val="20"/>
          <w:szCs w:val="20"/>
          <w:lang w:eastAsia="sv-SE"/>
        </w:rPr>
        <w:t>)</w:t>
      </w:r>
      <w:r w:rsidRPr="003A421E">
        <w:rPr>
          <w:rFonts w:ascii="Arial" w:hAnsi="Arial" w:cs="Arial"/>
          <w:sz w:val="20"/>
          <w:szCs w:val="20"/>
          <w:lang w:eastAsia="sv-SE"/>
        </w:rPr>
        <w:t xml:space="preserve"> learning, such as web-based learning, computer-based learning, virtual classrooms and digital collaboration, with an added value of increased accessibility, flexibility and interactivity. </w:t>
      </w:r>
      <w:r w:rsidRPr="003A421E">
        <w:rPr>
          <w:rFonts w:ascii="Arial" w:hAnsi="Arial" w:cs="Arial"/>
          <w:color w:val="000000"/>
          <w:sz w:val="20"/>
          <w:szCs w:val="20"/>
        </w:rPr>
        <w:t>McLoughlin and Lee</w:t>
      </w:r>
      <w:r w:rsidRPr="003A421E">
        <w:rPr>
          <w:rFonts w:ascii="Arial" w:hAnsi="Arial" w:cs="Arial"/>
          <w:color w:val="548DD4"/>
          <w:sz w:val="20"/>
          <w:szCs w:val="20"/>
        </w:rPr>
        <w:t xml:space="preserve"> </w:t>
      </w:r>
      <w:r w:rsidRPr="003A421E">
        <w:rPr>
          <w:rFonts w:ascii="Arial" w:hAnsi="Arial" w:cs="Arial"/>
          <w:sz w:val="20"/>
          <w:szCs w:val="20"/>
        </w:rPr>
        <w:t>[16]</w:t>
      </w:r>
      <w:r w:rsidRPr="003A421E">
        <w:rPr>
          <w:rFonts w:ascii="Arial" w:hAnsi="Arial" w:cs="Arial"/>
          <w:color w:val="000000"/>
          <w:sz w:val="20"/>
          <w:szCs w:val="20"/>
        </w:rPr>
        <w:t xml:space="preserve"> stress the ‘Three P´s of Pedagogy’ for the networked society, personalization, participation and productivity. Bonk [17]</w:t>
      </w:r>
      <w:r w:rsidRPr="003A421E">
        <w:rPr>
          <w:rFonts w:ascii="Arial" w:hAnsi="Arial" w:cs="Arial"/>
          <w:sz w:val="20"/>
          <w:szCs w:val="20"/>
        </w:rPr>
        <w:t xml:space="preserve"> shows how technology has transformed educational opportunities for learners, as well as those of innovators from the worlds of technology and education that reveal the power of opening up the world of learning</w:t>
      </w:r>
      <w:r w:rsidRPr="003A421E">
        <w:rPr>
          <w:rFonts w:ascii="Arial" w:hAnsi="Arial" w:cs="Arial"/>
          <w:iCs/>
          <w:sz w:val="20"/>
          <w:szCs w:val="20"/>
        </w:rPr>
        <w:t>. New conceptualizations of e-learning in the twenty-first c</w:t>
      </w:r>
      <w:r w:rsidR="00E82CA9">
        <w:rPr>
          <w:rFonts w:ascii="Arial" w:hAnsi="Arial" w:cs="Arial"/>
          <w:iCs/>
          <w:sz w:val="20"/>
          <w:szCs w:val="20"/>
        </w:rPr>
        <w:t>entury will change the scene [7,11,12</w:t>
      </w:r>
      <w:r w:rsidRPr="003A421E">
        <w:rPr>
          <w:rFonts w:ascii="Arial" w:hAnsi="Arial" w:cs="Arial"/>
          <w:iCs/>
          <w:sz w:val="20"/>
          <w:szCs w:val="20"/>
        </w:rPr>
        <w:t>] and may have an impact on how benchmarking e-learning in higher education in the future will be conducted, and what kind of quality issues will matter. In a comprehensive literature review</w:t>
      </w:r>
      <w:r w:rsidR="00EF4993">
        <w:rPr>
          <w:rFonts w:ascii="Arial" w:hAnsi="Arial" w:cs="Arial"/>
          <w:iCs/>
          <w:sz w:val="20"/>
          <w:szCs w:val="20"/>
        </w:rPr>
        <w:t xml:space="preserve"> by Ossiannilsson</w:t>
      </w:r>
      <w:r w:rsidRPr="003A421E">
        <w:rPr>
          <w:rFonts w:ascii="Arial" w:hAnsi="Arial" w:cs="Arial"/>
          <w:iCs/>
          <w:sz w:val="20"/>
          <w:szCs w:val="20"/>
        </w:rPr>
        <w:t xml:space="preserve">, the context of benchmarking e-learning in higher education was explored [2]. </w:t>
      </w:r>
      <w:r w:rsidRPr="003A421E">
        <w:rPr>
          <w:rFonts w:ascii="Arial" w:hAnsi="Arial" w:cs="Arial"/>
          <w:sz w:val="20"/>
          <w:szCs w:val="20"/>
        </w:rPr>
        <w:t>However, as the literature showed, the trend today is that e-learning is more and more embedded in strategies of learning and t</w:t>
      </w:r>
      <w:r w:rsidR="00E82CA9">
        <w:rPr>
          <w:rFonts w:ascii="Arial" w:hAnsi="Arial" w:cs="Arial"/>
          <w:sz w:val="20"/>
          <w:szCs w:val="20"/>
        </w:rPr>
        <w:t>eaching at universities [3,7,</w:t>
      </w:r>
      <w:r w:rsidRPr="003A421E">
        <w:rPr>
          <w:rFonts w:ascii="Arial" w:hAnsi="Arial" w:cs="Arial"/>
          <w:sz w:val="20"/>
          <w:szCs w:val="20"/>
        </w:rPr>
        <w:t>11</w:t>
      </w:r>
      <w:r w:rsidR="00E82CA9">
        <w:rPr>
          <w:rFonts w:ascii="Arial" w:hAnsi="Arial" w:cs="Arial"/>
          <w:sz w:val="20"/>
          <w:szCs w:val="20"/>
        </w:rPr>
        <w:t>,12</w:t>
      </w:r>
      <w:r w:rsidRPr="003A421E">
        <w:rPr>
          <w:rFonts w:ascii="Arial" w:hAnsi="Arial" w:cs="Arial"/>
          <w:sz w:val="20"/>
          <w:szCs w:val="20"/>
        </w:rPr>
        <w:t>]. Enhancing learning, teaching and assessment by the use of technology is one of a number of ways in which institutions can address their own strategic missions</w:t>
      </w:r>
      <w:r w:rsidRPr="007861B4">
        <w:rPr>
          <w:rFonts w:ascii="Arial" w:hAnsi="Arial" w:cs="Arial"/>
          <w:sz w:val="20"/>
          <w:szCs w:val="20"/>
        </w:rPr>
        <w:t xml:space="preserve">. </w:t>
      </w:r>
    </w:p>
    <w:p w:rsidR="0020039F" w:rsidRDefault="0020039F" w:rsidP="003A421E">
      <w:pPr>
        <w:jc w:val="both"/>
        <w:rPr>
          <w:rFonts w:ascii="Arial" w:hAnsi="Arial" w:cs="Arial"/>
          <w:sz w:val="20"/>
          <w:szCs w:val="20"/>
        </w:rPr>
      </w:pPr>
    </w:p>
    <w:p w:rsidR="00CE0C21" w:rsidRDefault="00CE0C21" w:rsidP="00CE0C21">
      <w:pPr>
        <w:pStyle w:val="Section"/>
        <w:spacing w:line="360" w:lineRule="auto"/>
        <w:rPr>
          <w:rFonts w:cs="Arial"/>
          <w:sz w:val="24"/>
          <w:szCs w:val="24"/>
        </w:rPr>
      </w:pPr>
      <w:r>
        <w:rPr>
          <w:rFonts w:cs="Arial"/>
          <w:sz w:val="24"/>
          <w:szCs w:val="24"/>
        </w:rPr>
        <w:lastRenderedPageBreak/>
        <w:t>2.</w:t>
      </w:r>
      <w:r>
        <w:rPr>
          <w:rFonts w:cs="Arial"/>
          <w:sz w:val="24"/>
          <w:szCs w:val="24"/>
        </w:rPr>
        <w:tab/>
        <w:t>Material and Methods</w:t>
      </w:r>
    </w:p>
    <w:p w:rsidR="00CE0C21" w:rsidRDefault="00CE0C21" w:rsidP="00CE0C21">
      <w:pPr>
        <w:spacing w:before="100" w:beforeAutospacing="1" w:after="100" w:afterAutospacing="1" w:line="360" w:lineRule="auto"/>
        <w:jc w:val="both"/>
        <w:rPr>
          <w:rFonts w:ascii="Arial" w:eastAsia="Times New Roman" w:hAnsi="Arial" w:cs="Arial"/>
          <w:b/>
          <w:sz w:val="20"/>
          <w:szCs w:val="20"/>
          <w:lang w:val="en-GB" w:eastAsia="en-GB"/>
        </w:rPr>
      </w:pPr>
      <w:r>
        <w:rPr>
          <w:rFonts w:ascii="Arial" w:eastAsia="Times New Roman" w:hAnsi="Arial" w:cs="Arial"/>
          <w:b/>
          <w:sz w:val="20"/>
          <w:szCs w:val="20"/>
          <w:lang w:eastAsia="en-GB"/>
        </w:rPr>
        <w:t>2</w:t>
      </w:r>
      <w:r w:rsidRPr="00F012FD">
        <w:rPr>
          <w:rFonts w:ascii="Arial" w:eastAsia="Times New Roman" w:hAnsi="Arial" w:cs="Arial"/>
          <w:b/>
          <w:sz w:val="20"/>
          <w:szCs w:val="20"/>
          <w:lang w:eastAsia="en-GB"/>
        </w:rPr>
        <w:t>.1</w:t>
      </w:r>
      <w:r w:rsidRPr="00F012FD">
        <w:rPr>
          <w:rFonts w:ascii="Arial" w:eastAsia="Times New Roman" w:hAnsi="Arial" w:cs="Arial"/>
          <w:b/>
          <w:sz w:val="20"/>
          <w:szCs w:val="20"/>
          <w:lang w:eastAsia="en-GB"/>
        </w:rPr>
        <w:tab/>
      </w:r>
      <w:r>
        <w:rPr>
          <w:rFonts w:ascii="Arial" w:eastAsia="Times New Roman" w:hAnsi="Arial" w:cs="Arial"/>
          <w:b/>
          <w:sz w:val="20"/>
          <w:szCs w:val="20"/>
          <w:lang w:eastAsia="en-GB"/>
        </w:rPr>
        <w:t xml:space="preserve">E-xcellence+ </w:t>
      </w:r>
      <w:r>
        <w:rPr>
          <w:rFonts w:ascii="Arial" w:hAnsi="Arial" w:cs="Arial"/>
          <w:b/>
          <w:sz w:val="20"/>
          <w:szCs w:val="20"/>
          <w:lang w:val="en-GB"/>
        </w:rPr>
        <w:tab/>
      </w:r>
    </w:p>
    <w:p w:rsidR="00CE0C21" w:rsidRPr="003A421E" w:rsidRDefault="00CE0C21" w:rsidP="003A421E">
      <w:pPr>
        <w:spacing w:before="100" w:beforeAutospacing="1" w:after="100" w:afterAutospacing="1"/>
        <w:jc w:val="both"/>
        <w:rPr>
          <w:rFonts w:ascii="Arial" w:hAnsi="Arial" w:cs="Arial"/>
          <w:sz w:val="20"/>
          <w:szCs w:val="20"/>
        </w:rPr>
      </w:pPr>
      <w:r w:rsidRPr="003A421E">
        <w:rPr>
          <w:rFonts w:ascii="Arial" w:hAnsi="Arial" w:cs="Arial"/>
          <w:sz w:val="20"/>
          <w:szCs w:val="20"/>
        </w:rPr>
        <w:t xml:space="preserve">The EADTU´s E-xcellence instrument was developed to complement existing quality assurance systems in higher education, and not to interfere with current systems </w:t>
      </w:r>
      <w:r w:rsidRPr="003A421E">
        <w:rPr>
          <w:rFonts w:ascii="Arial" w:hAnsi="Arial" w:cs="Arial"/>
          <w:bCs/>
          <w:sz w:val="20"/>
          <w:szCs w:val="20"/>
        </w:rPr>
        <w:t>[8]</w:t>
      </w:r>
      <w:r w:rsidRPr="003A421E">
        <w:rPr>
          <w:rFonts w:ascii="Arial" w:hAnsi="Arial" w:cs="Arial"/>
          <w:sz w:val="20"/>
          <w:szCs w:val="20"/>
        </w:rPr>
        <w:t>. The quality benchmarking assessment instrument which was developed, covered pedagogical, organizational and technical frameworks, with special attention o</w:t>
      </w:r>
      <w:r w:rsidR="00E33E8A" w:rsidRPr="003A421E">
        <w:rPr>
          <w:rFonts w:ascii="Arial" w:hAnsi="Arial" w:cs="Arial"/>
          <w:sz w:val="20"/>
          <w:szCs w:val="20"/>
        </w:rPr>
        <w:t>n accessibility, flexibility,</w:t>
      </w:r>
      <w:r w:rsidRPr="003A421E">
        <w:rPr>
          <w:rFonts w:ascii="Arial" w:hAnsi="Arial" w:cs="Arial"/>
          <w:sz w:val="20"/>
          <w:szCs w:val="20"/>
        </w:rPr>
        <w:t xml:space="preserve"> interactivity and personalization. The instrument was based on three elements: firstly, a manual on quality assurance covering 33 benchmarks on e-learning, with indicators related to benchmarks, guidance for improvement and references to E-xcellence level performance. The benchmarks were grouped into three areas covering six fields in total, namely: </w:t>
      </w:r>
      <w:r w:rsidR="00E82CA9">
        <w:rPr>
          <w:rFonts w:ascii="Arial" w:hAnsi="Arial" w:cs="Arial"/>
          <w:sz w:val="20"/>
          <w:szCs w:val="20"/>
        </w:rPr>
        <w:t xml:space="preserve">1. </w:t>
      </w:r>
      <w:r w:rsidRPr="003A421E">
        <w:rPr>
          <w:rFonts w:ascii="Arial" w:hAnsi="Arial" w:cs="Arial"/>
          <w:sz w:val="20"/>
          <w:szCs w:val="20"/>
        </w:rPr>
        <w:t xml:space="preserve">strategic </w:t>
      </w:r>
      <w:r w:rsidR="00E82CA9">
        <w:rPr>
          <w:rFonts w:ascii="Arial" w:hAnsi="Arial" w:cs="Arial"/>
          <w:sz w:val="20"/>
          <w:szCs w:val="20"/>
        </w:rPr>
        <w:t xml:space="preserve">management and 2. </w:t>
      </w:r>
      <w:r w:rsidRPr="003A421E">
        <w:rPr>
          <w:rFonts w:ascii="Arial" w:hAnsi="Arial" w:cs="Arial"/>
          <w:sz w:val="20"/>
          <w:szCs w:val="20"/>
        </w:rPr>
        <w:t xml:space="preserve">products (curriculum design, course design, course delivery); and </w:t>
      </w:r>
      <w:r w:rsidR="00E82CA9">
        <w:rPr>
          <w:rFonts w:ascii="Arial" w:hAnsi="Arial" w:cs="Arial"/>
          <w:sz w:val="20"/>
          <w:szCs w:val="20"/>
        </w:rPr>
        <w:t xml:space="preserve">3. </w:t>
      </w:r>
      <w:r w:rsidRPr="003A421E">
        <w:rPr>
          <w:rFonts w:ascii="Arial" w:hAnsi="Arial" w:cs="Arial"/>
          <w:sz w:val="20"/>
          <w:szCs w:val="20"/>
        </w:rPr>
        <w:t>services (staff and student support). Secondly, assessors’ notes provided a more detailed description of the issues and approaches, and thirdly the tools, i.e. the online instrument.</w:t>
      </w:r>
      <w:r w:rsidRPr="003A421E">
        <w:rPr>
          <w:rStyle w:val="Fotnotsreferens"/>
          <w:rFonts w:ascii="Arial" w:hAnsi="Arial" w:cs="Arial"/>
          <w:sz w:val="20"/>
          <w:szCs w:val="20"/>
        </w:rPr>
        <w:footnoteReference w:id="3"/>
      </w:r>
      <w:r w:rsidR="000C15EF">
        <w:rPr>
          <w:rFonts w:ascii="Arial" w:hAnsi="Arial" w:cs="Arial"/>
          <w:sz w:val="20"/>
          <w:szCs w:val="20"/>
        </w:rPr>
        <w:t xml:space="preserve"> T</w:t>
      </w:r>
      <w:r w:rsidR="000C15EF" w:rsidRPr="00DB2B58">
        <w:rPr>
          <w:rFonts w:ascii="Arial" w:hAnsi="Arial" w:cs="Arial"/>
          <w:sz w:val="20"/>
          <w:szCs w:val="20"/>
        </w:rPr>
        <w:t>he tool</w:t>
      </w:r>
      <w:r w:rsidR="000C15EF">
        <w:rPr>
          <w:rFonts w:ascii="Arial" w:hAnsi="Arial" w:cs="Arial"/>
          <w:sz w:val="20"/>
          <w:szCs w:val="20"/>
        </w:rPr>
        <w:t xml:space="preserve"> QuickScan</w:t>
      </w:r>
      <w:r w:rsidR="000C15EF" w:rsidRPr="00DB2B58">
        <w:rPr>
          <w:rFonts w:ascii="Arial" w:hAnsi="Arial" w:cs="Arial"/>
          <w:sz w:val="20"/>
          <w:szCs w:val="20"/>
        </w:rPr>
        <w:t xml:space="preserve">, </w:t>
      </w:r>
      <w:r w:rsidR="000C15EF">
        <w:rPr>
          <w:rFonts w:ascii="Arial" w:hAnsi="Arial" w:cs="Arial"/>
          <w:sz w:val="20"/>
          <w:szCs w:val="20"/>
        </w:rPr>
        <w:t xml:space="preserve">which is </w:t>
      </w:r>
      <w:r w:rsidR="000C15EF" w:rsidRPr="00DB2B58">
        <w:rPr>
          <w:rFonts w:ascii="Arial" w:hAnsi="Arial" w:cs="Arial"/>
          <w:sz w:val="20"/>
          <w:szCs w:val="20"/>
        </w:rPr>
        <w:t xml:space="preserve">based on </w:t>
      </w:r>
      <w:r w:rsidR="000C15EF">
        <w:rPr>
          <w:rFonts w:ascii="Arial" w:hAnsi="Arial" w:cs="Arial"/>
          <w:sz w:val="20"/>
          <w:szCs w:val="20"/>
        </w:rPr>
        <w:t>E-xcellence</w:t>
      </w:r>
      <w:r w:rsidR="000C15EF" w:rsidRPr="00DB2B58">
        <w:rPr>
          <w:rFonts w:ascii="Arial" w:hAnsi="Arial" w:cs="Arial"/>
          <w:sz w:val="20"/>
          <w:szCs w:val="20"/>
        </w:rPr>
        <w:t xml:space="preserve"> level benchmarks, </w:t>
      </w:r>
      <w:r w:rsidR="000C15EF">
        <w:rPr>
          <w:rFonts w:ascii="Arial" w:hAnsi="Arial" w:cs="Arial"/>
          <w:sz w:val="20"/>
          <w:szCs w:val="20"/>
        </w:rPr>
        <w:t xml:space="preserve">and </w:t>
      </w:r>
      <w:r w:rsidR="000C15EF" w:rsidRPr="00DB2B58">
        <w:rPr>
          <w:rFonts w:ascii="Arial" w:hAnsi="Arial" w:cs="Arial"/>
          <w:sz w:val="20"/>
          <w:szCs w:val="20"/>
        </w:rPr>
        <w:t xml:space="preserve">independent of particular institutional or national systems, </w:t>
      </w:r>
      <w:r w:rsidR="000C15EF">
        <w:rPr>
          <w:rFonts w:ascii="Arial" w:hAnsi="Arial" w:cs="Arial"/>
          <w:sz w:val="20"/>
          <w:szCs w:val="20"/>
        </w:rPr>
        <w:t xml:space="preserve">is </w:t>
      </w:r>
      <w:r w:rsidR="000C15EF" w:rsidRPr="00DB2B58">
        <w:rPr>
          <w:rFonts w:ascii="Arial" w:hAnsi="Arial" w:cs="Arial"/>
          <w:sz w:val="20"/>
          <w:szCs w:val="20"/>
        </w:rPr>
        <w:t xml:space="preserve">supplemented by a full on-line manual, all fully available on </w:t>
      </w:r>
      <w:r w:rsidR="000C15EF">
        <w:rPr>
          <w:rFonts w:ascii="Arial" w:hAnsi="Arial" w:cs="Arial"/>
          <w:sz w:val="20"/>
          <w:szCs w:val="20"/>
        </w:rPr>
        <w:t xml:space="preserve">a web portal was launched in 2007. </w:t>
      </w:r>
      <w:r w:rsidRPr="003A421E">
        <w:rPr>
          <w:rFonts w:ascii="Arial" w:hAnsi="Arial" w:cs="Arial"/>
          <w:sz w:val="20"/>
          <w:szCs w:val="20"/>
        </w:rPr>
        <w:t>During its development, besides the partnership, stakeholders and policymakers were involved. The benchmarking can be accomplished both as so-called QuickScan, and as Full Assessment with evidence, or both. The QuickScan is a simplified versi</w:t>
      </w:r>
      <w:r w:rsidR="003A421E" w:rsidRPr="003A421E">
        <w:rPr>
          <w:rFonts w:ascii="Arial" w:hAnsi="Arial" w:cs="Arial"/>
          <w:sz w:val="20"/>
          <w:szCs w:val="20"/>
        </w:rPr>
        <w:t>on of the Full Assessment tool. T</w:t>
      </w:r>
      <w:r w:rsidR="00E33E8A" w:rsidRPr="003A421E">
        <w:rPr>
          <w:rFonts w:ascii="Arial" w:hAnsi="Arial" w:cs="Arial"/>
          <w:sz w:val="20"/>
          <w:szCs w:val="20"/>
        </w:rPr>
        <w:t>he online QuickScan</w:t>
      </w:r>
      <w:r w:rsidR="003A421E" w:rsidRPr="003A421E">
        <w:rPr>
          <w:rFonts w:ascii="Arial" w:hAnsi="Arial" w:cs="Arial"/>
          <w:sz w:val="20"/>
          <w:szCs w:val="20"/>
        </w:rPr>
        <w:t xml:space="preserve"> offers the opportunity to make comments on the specific issues by indicating: </w:t>
      </w:r>
      <w:bookmarkStart w:id="2" w:name="OLE_LINK3"/>
      <w:bookmarkStart w:id="3" w:name="OLE_LINK4"/>
      <w:r w:rsidR="003A421E" w:rsidRPr="003A421E">
        <w:rPr>
          <w:rFonts w:ascii="Arial" w:hAnsi="Arial" w:cs="Arial"/>
          <w:sz w:val="20"/>
          <w:szCs w:val="20"/>
        </w:rPr>
        <w:t>not adequate, partially adequate</w:t>
      </w:r>
      <w:bookmarkEnd w:id="2"/>
      <w:bookmarkEnd w:id="3"/>
      <w:r w:rsidR="003A421E" w:rsidRPr="003A421E">
        <w:rPr>
          <w:rFonts w:ascii="Arial" w:hAnsi="Arial" w:cs="Arial"/>
          <w:sz w:val="20"/>
          <w:szCs w:val="20"/>
        </w:rPr>
        <w:t>, largely adequate or fully adequate.</w:t>
      </w:r>
      <w:r w:rsidR="000C15EF">
        <w:rPr>
          <w:rFonts w:ascii="Arial" w:hAnsi="Arial" w:cs="Arial"/>
          <w:sz w:val="20"/>
          <w:szCs w:val="20"/>
        </w:rPr>
        <w:t>.</w:t>
      </w:r>
      <w:r w:rsidR="000C15EF" w:rsidRPr="003A421E">
        <w:rPr>
          <w:rFonts w:ascii="Arial" w:hAnsi="Arial" w:cs="Arial"/>
          <w:sz w:val="20"/>
          <w:szCs w:val="20"/>
        </w:rPr>
        <w:t xml:space="preserve"> </w:t>
      </w:r>
      <w:r w:rsidR="003A421E" w:rsidRPr="003A421E">
        <w:rPr>
          <w:rFonts w:ascii="Arial" w:hAnsi="Arial" w:cs="Arial"/>
          <w:sz w:val="20"/>
          <w:szCs w:val="20"/>
        </w:rPr>
        <w:t xml:space="preserve">The instrument also offers the opportunity to make comments on the specific issue and to refer to documents or other references which can be used as reference on that specific aspect of e-learning. </w:t>
      </w:r>
      <w:r w:rsidR="000C15EF">
        <w:rPr>
          <w:rFonts w:ascii="Arial" w:hAnsi="Arial" w:cs="Arial"/>
          <w:sz w:val="20"/>
          <w:szCs w:val="20"/>
        </w:rPr>
        <w:t>After a completed</w:t>
      </w:r>
      <w:r w:rsidR="000C15EF" w:rsidRPr="003A421E">
        <w:rPr>
          <w:rFonts w:ascii="Arial" w:hAnsi="Arial" w:cs="Arial"/>
          <w:sz w:val="20"/>
          <w:szCs w:val="20"/>
        </w:rPr>
        <w:t> </w:t>
      </w:r>
      <w:r w:rsidR="000C15EF">
        <w:rPr>
          <w:rFonts w:ascii="Arial" w:hAnsi="Arial" w:cs="Arial"/>
          <w:sz w:val="20"/>
          <w:szCs w:val="20"/>
        </w:rPr>
        <w:t xml:space="preserve">online QuickScan feedback are immediately generated and emailed back to the responsible respondent. However feedback is just given for answers </w:t>
      </w:r>
      <w:r w:rsidR="000C15EF" w:rsidRPr="003A421E">
        <w:rPr>
          <w:rFonts w:ascii="Arial" w:hAnsi="Arial" w:cs="Arial"/>
          <w:sz w:val="20"/>
          <w:szCs w:val="20"/>
        </w:rPr>
        <w:t>not adequate, partially adequate The approach was to a high extent greatly valued and led to commitments during the work</w:t>
      </w:r>
      <w:r w:rsidR="000C15EF">
        <w:rPr>
          <w:rFonts w:ascii="Arial" w:hAnsi="Arial" w:cs="Arial"/>
          <w:sz w:val="20"/>
          <w:szCs w:val="20"/>
        </w:rPr>
        <w:t>.</w:t>
      </w:r>
      <w:r w:rsidR="000C15EF" w:rsidRPr="003A421E">
        <w:rPr>
          <w:rFonts w:ascii="Arial" w:hAnsi="Arial" w:cs="Arial"/>
          <w:sz w:val="20"/>
          <w:szCs w:val="20"/>
        </w:rPr>
        <w:t xml:space="preserve"> </w:t>
      </w:r>
      <w:r w:rsidRPr="003A421E">
        <w:rPr>
          <w:rFonts w:ascii="Arial" w:hAnsi="Arial" w:cs="Arial"/>
          <w:sz w:val="20"/>
          <w:szCs w:val="20"/>
        </w:rPr>
        <w:t xml:space="preserve">In 2007, EUA highlighted the initiative as: </w:t>
      </w:r>
    </w:p>
    <w:p w:rsidR="00CE0C21" w:rsidRPr="003A421E" w:rsidRDefault="00CE0C21" w:rsidP="003A421E">
      <w:pPr>
        <w:spacing w:before="100" w:beforeAutospacing="1" w:after="100" w:afterAutospacing="1"/>
        <w:ind w:left="720" w:right="720"/>
        <w:jc w:val="both"/>
        <w:rPr>
          <w:sz w:val="16"/>
          <w:szCs w:val="16"/>
        </w:rPr>
      </w:pPr>
      <w:r w:rsidRPr="003A421E">
        <w:rPr>
          <w:rFonts w:ascii="Arial" w:hAnsi="Arial" w:cs="Arial"/>
          <w:sz w:val="16"/>
          <w:szCs w:val="16"/>
        </w:rPr>
        <w:t>By modelling the E-xcellence tool on the needs and interests of institution and giving them a choice of modes with different degrees of intensity, the tool incorporates what has been endorsed on the European level as good practice in external quality assurance processes. Moreover, by developing a set of benchmarks for the European level to build its tool on, the E-xcellence project has contributed toward building a European dimension for the specific field of e-learning</w:t>
      </w:r>
      <w:r w:rsidR="007E7F19">
        <w:rPr>
          <w:rFonts w:ascii="Arial" w:hAnsi="Arial" w:cs="Arial"/>
          <w:sz w:val="16"/>
          <w:szCs w:val="16"/>
        </w:rPr>
        <w:t>.</w:t>
      </w:r>
      <w:r w:rsidRPr="003A421E">
        <w:rPr>
          <w:rFonts w:ascii="Arial" w:hAnsi="Arial" w:cs="Arial"/>
          <w:sz w:val="16"/>
          <w:szCs w:val="16"/>
        </w:rPr>
        <w:t xml:space="preserve"> [8</w:t>
      </w:r>
      <w:r w:rsidR="003A421E">
        <w:rPr>
          <w:rFonts w:ascii="Arial" w:hAnsi="Arial" w:cs="Arial"/>
          <w:sz w:val="16"/>
          <w:szCs w:val="16"/>
        </w:rPr>
        <w:t>,</w:t>
      </w:r>
      <w:r w:rsidRPr="003A421E">
        <w:rPr>
          <w:rFonts w:ascii="Arial" w:hAnsi="Arial" w:cs="Arial"/>
          <w:sz w:val="16"/>
          <w:szCs w:val="16"/>
        </w:rPr>
        <w:t xml:space="preserve"> p. 8].</w:t>
      </w:r>
      <w:r w:rsidRPr="003A421E">
        <w:rPr>
          <w:sz w:val="16"/>
          <w:szCs w:val="16"/>
        </w:rPr>
        <w:t xml:space="preserve"> </w:t>
      </w:r>
    </w:p>
    <w:p w:rsidR="00CE0C21" w:rsidRDefault="00CE0C21" w:rsidP="000C15EF">
      <w:pPr>
        <w:spacing w:before="100" w:beforeAutospacing="1" w:after="100" w:afterAutospacing="1"/>
        <w:jc w:val="both"/>
        <w:rPr>
          <w:rFonts w:ascii="Arial" w:hAnsi="Arial" w:cs="Arial"/>
          <w:bCs/>
          <w:sz w:val="20"/>
          <w:szCs w:val="20"/>
          <w:lang w:eastAsia="sv-SE"/>
        </w:rPr>
      </w:pPr>
      <w:r w:rsidRPr="006129B3">
        <w:rPr>
          <w:rFonts w:ascii="Arial" w:hAnsi="Arial" w:cs="Arial"/>
          <w:sz w:val="20"/>
          <w:szCs w:val="20"/>
        </w:rPr>
        <w:t>E-xcellence+ became the phase for valorization of the instrument at local, national and European levels within higher and adul</w:t>
      </w:r>
      <w:r w:rsidR="00482CA5">
        <w:rPr>
          <w:rFonts w:ascii="Arial" w:hAnsi="Arial" w:cs="Arial"/>
          <w:sz w:val="20"/>
          <w:szCs w:val="20"/>
        </w:rPr>
        <w:t>t education. Within E-xcellence</w:t>
      </w:r>
      <w:r w:rsidRPr="006129B3">
        <w:rPr>
          <w:rFonts w:ascii="Arial" w:hAnsi="Arial" w:cs="Arial"/>
          <w:sz w:val="20"/>
          <w:szCs w:val="20"/>
        </w:rPr>
        <w:t xml:space="preserve">+, EADTU wanted to broaden the implementation and receive feedback for enhancing the instrument. The </w:t>
      </w:r>
      <w:r w:rsidRPr="006129B3">
        <w:rPr>
          <w:rStyle w:val="Stark"/>
          <w:rFonts w:ascii="Arial" w:hAnsi="Arial" w:cs="Arial"/>
          <w:b w:val="0"/>
          <w:sz w:val="20"/>
          <w:szCs w:val="20"/>
        </w:rPr>
        <w:t>E-xcellence+</w:t>
      </w:r>
      <w:r w:rsidRPr="006129B3">
        <w:rPr>
          <w:rFonts w:ascii="Arial" w:hAnsi="Arial" w:cs="Arial"/>
          <w:sz w:val="20"/>
          <w:szCs w:val="20"/>
        </w:rPr>
        <w:t xml:space="preserve"> consortium consisted of expert representatives from open universities, traditional universities and assessment and accreditation bodies </w:t>
      </w:r>
      <w:r>
        <w:rPr>
          <w:rFonts w:ascii="Arial" w:hAnsi="Arial" w:cs="Arial"/>
          <w:sz w:val="20"/>
          <w:szCs w:val="20"/>
        </w:rPr>
        <w:t>for</w:t>
      </w:r>
      <w:r w:rsidRPr="006129B3">
        <w:rPr>
          <w:rFonts w:ascii="Arial" w:hAnsi="Arial" w:cs="Arial"/>
          <w:sz w:val="20"/>
          <w:szCs w:val="20"/>
        </w:rPr>
        <w:t xml:space="preserve"> higher and adult education</w:t>
      </w:r>
      <w:r>
        <w:rPr>
          <w:rFonts w:ascii="Arial" w:hAnsi="Arial" w:cs="Arial"/>
          <w:sz w:val="20"/>
          <w:szCs w:val="20"/>
        </w:rPr>
        <w:t>. They</w:t>
      </w:r>
      <w:r w:rsidRPr="006129B3">
        <w:rPr>
          <w:rFonts w:ascii="Arial" w:hAnsi="Arial" w:cs="Arial"/>
          <w:sz w:val="20"/>
          <w:szCs w:val="20"/>
        </w:rPr>
        <w:t xml:space="preserve"> </w:t>
      </w:r>
      <w:r>
        <w:rPr>
          <w:rFonts w:ascii="Arial" w:hAnsi="Arial" w:cs="Arial"/>
          <w:sz w:val="20"/>
          <w:szCs w:val="20"/>
        </w:rPr>
        <w:t>encompassed</w:t>
      </w:r>
      <w:r w:rsidRPr="006129B3">
        <w:rPr>
          <w:rFonts w:ascii="Arial" w:hAnsi="Arial" w:cs="Arial"/>
          <w:sz w:val="20"/>
          <w:szCs w:val="20"/>
        </w:rPr>
        <w:t xml:space="preserve"> 13 countries with an outreach to the rest of Europe. E-xcellence</w:t>
      </w:r>
      <w:r w:rsidR="003842A1">
        <w:rPr>
          <w:rFonts w:ascii="Arial" w:hAnsi="Arial" w:cs="Arial"/>
          <w:sz w:val="20"/>
          <w:szCs w:val="20"/>
        </w:rPr>
        <w:t>+</w:t>
      </w:r>
      <w:r w:rsidRPr="006129B3">
        <w:rPr>
          <w:rFonts w:ascii="Arial" w:hAnsi="Arial" w:cs="Arial"/>
          <w:sz w:val="20"/>
          <w:szCs w:val="20"/>
        </w:rPr>
        <w:t xml:space="preserve"> was pilot</w:t>
      </w:r>
      <w:r>
        <w:rPr>
          <w:rFonts w:ascii="Arial" w:hAnsi="Arial" w:cs="Arial"/>
          <w:sz w:val="20"/>
          <w:szCs w:val="20"/>
        </w:rPr>
        <w:t>ed</w:t>
      </w:r>
      <w:r w:rsidRPr="006129B3">
        <w:rPr>
          <w:rFonts w:ascii="Arial" w:hAnsi="Arial" w:cs="Arial"/>
          <w:sz w:val="20"/>
          <w:szCs w:val="20"/>
        </w:rPr>
        <w:t xml:space="preserve"> at local seminars, and 3 universities carried out the Full Assessment, together with site visits and road</w:t>
      </w:r>
      <w:r>
        <w:rPr>
          <w:rFonts w:ascii="Arial" w:hAnsi="Arial" w:cs="Arial"/>
          <w:sz w:val="20"/>
          <w:szCs w:val="20"/>
        </w:rPr>
        <w:t xml:space="preserve"> </w:t>
      </w:r>
      <w:r w:rsidRPr="006129B3">
        <w:rPr>
          <w:rFonts w:ascii="Arial" w:hAnsi="Arial" w:cs="Arial"/>
          <w:sz w:val="20"/>
          <w:szCs w:val="20"/>
        </w:rPr>
        <w:t>maps. Several universities carried out the QuickScan. Universities who conducted the Full Assessment, site visits and road</w:t>
      </w:r>
      <w:r>
        <w:rPr>
          <w:rFonts w:ascii="Arial" w:hAnsi="Arial" w:cs="Arial"/>
          <w:sz w:val="20"/>
          <w:szCs w:val="20"/>
        </w:rPr>
        <w:t xml:space="preserve"> </w:t>
      </w:r>
      <w:r w:rsidRPr="006129B3">
        <w:rPr>
          <w:rFonts w:ascii="Arial" w:hAnsi="Arial" w:cs="Arial"/>
          <w:sz w:val="20"/>
          <w:szCs w:val="20"/>
        </w:rPr>
        <w:t>maps</w:t>
      </w:r>
      <w:r>
        <w:rPr>
          <w:rFonts w:ascii="Arial" w:hAnsi="Arial" w:cs="Arial"/>
          <w:sz w:val="20"/>
          <w:szCs w:val="20"/>
        </w:rPr>
        <w:t>,</w:t>
      </w:r>
      <w:r w:rsidRPr="006129B3">
        <w:rPr>
          <w:rFonts w:ascii="Arial" w:hAnsi="Arial" w:cs="Arial"/>
          <w:sz w:val="20"/>
          <w:szCs w:val="20"/>
        </w:rPr>
        <w:t xml:space="preserve"> and committed themselves to continue every second year with benchmarking </w:t>
      </w:r>
      <w:r>
        <w:rPr>
          <w:rFonts w:ascii="Arial" w:hAnsi="Arial" w:cs="Arial"/>
          <w:sz w:val="20"/>
          <w:szCs w:val="20"/>
        </w:rPr>
        <w:t>e-learning</w:t>
      </w:r>
      <w:r w:rsidRPr="006129B3">
        <w:rPr>
          <w:rFonts w:ascii="Arial" w:hAnsi="Arial" w:cs="Arial"/>
          <w:sz w:val="20"/>
          <w:szCs w:val="20"/>
        </w:rPr>
        <w:t xml:space="preserve"> in higher education</w:t>
      </w:r>
      <w:r>
        <w:rPr>
          <w:rFonts w:ascii="Arial" w:hAnsi="Arial" w:cs="Arial"/>
          <w:sz w:val="20"/>
          <w:szCs w:val="20"/>
        </w:rPr>
        <w:t>,</w:t>
      </w:r>
      <w:r w:rsidRPr="006129B3">
        <w:rPr>
          <w:rFonts w:ascii="Arial" w:hAnsi="Arial" w:cs="Arial"/>
          <w:sz w:val="20"/>
          <w:szCs w:val="20"/>
        </w:rPr>
        <w:t xml:space="preserve"> </w:t>
      </w:r>
      <w:r>
        <w:rPr>
          <w:rFonts w:ascii="Arial" w:hAnsi="Arial" w:cs="Arial"/>
          <w:sz w:val="20"/>
          <w:szCs w:val="20"/>
        </w:rPr>
        <w:t>obtained</w:t>
      </w:r>
      <w:r w:rsidRPr="006129B3">
        <w:rPr>
          <w:rFonts w:ascii="Arial" w:hAnsi="Arial" w:cs="Arial"/>
          <w:sz w:val="20"/>
          <w:szCs w:val="20"/>
        </w:rPr>
        <w:t xml:space="preserve"> the E-xcellence associated label. </w:t>
      </w:r>
      <w:r w:rsidRPr="006129B3">
        <w:rPr>
          <w:rFonts w:ascii="Arial" w:hAnsi="Arial" w:cs="Arial"/>
          <w:bCs/>
          <w:sz w:val="20"/>
          <w:szCs w:val="20"/>
          <w:lang w:eastAsia="sv-SE"/>
        </w:rPr>
        <w:t>EADTU</w:t>
      </w:r>
      <w:r>
        <w:rPr>
          <w:rFonts w:ascii="Arial" w:hAnsi="Arial" w:cs="Arial"/>
          <w:bCs/>
          <w:sz w:val="20"/>
          <w:szCs w:val="20"/>
          <w:lang w:eastAsia="sv-SE"/>
        </w:rPr>
        <w:t>,</w:t>
      </w:r>
      <w:r w:rsidRPr="006129B3">
        <w:rPr>
          <w:rFonts w:ascii="Arial" w:hAnsi="Arial" w:cs="Arial"/>
          <w:bCs/>
          <w:sz w:val="20"/>
          <w:szCs w:val="20"/>
          <w:lang w:eastAsia="sv-SE"/>
        </w:rPr>
        <w:t xml:space="preserve"> </w:t>
      </w:r>
      <w:r w:rsidRPr="006129B3">
        <w:rPr>
          <w:rFonts w:ascii="Arial" w:hAnsi="Arial" w:cs="Arial"/>
          <w:sz w:val="20"/>
          <w:szCs w:val="20"/>
          <w:lang w:eastAsia="sv-SE"/>
        </w:rPr>
        <w:t xml:space="preserve">with </w:t>
      </w:r>
      <w:r>
        <w:rPr>
          <w:rFonts w:ascii="Arial" w:hAnsi="Arial" w:cs="Arial"/>
          <w:sz w:val="20"/>
          <w:szCs w:val="20"/>
          <w:lang w:eastAsia="sv-SE"/>
        </w:rPr>
        <w:t>its</w:t>
      </w:r>
      <w:r w:rsidRPr="006129B3">
        <w:rPr>
          <w:rFonts w:ascii="Arial" w:hAnsi="Arial" w:cs="Arial"/>
          <w:sz w:val="20"/>
          <w:szCs w:val="20"/>
          <w:lang w:eastAsia="sv-SE"/>
        </w:rPr>
        <w:t xml:space="preserve"> E-xcellence</w:t>
      </w:r>
      <w:r w:rsidR="003842A1">
        <w:rPr>
          <w:rFonts w:ascii="Arial" w:hAnsi="Arial" w:cs="Arial"/>
          <w:sz w:val="20"/>
          <w:szCs w:val="20"/>
          <w:lang w:eastAsia="sv-SE"/>
        </w:rPr>
        <w:t>+</w:t>
      </w:r>
      <w:r w:rsidRPr="006129B3">
        <w:rPr>
          <w:rFonts w:ascii="Arial" w:hAnsi="Arial" w:cs="Arial"/>
          <w:sz w:val="20"/>
          <w:szCs w:val="20"/>
          <w:lang w:eastAsia="sv-SE"/>
        </w:rPr>
        <w:t xml:space="preserve"> initiative</w:t>
      </w:r>
      <w:r>
        <w:rPr>
          <w:rFonts w:ascii="Arial" w:hAnsi="Arial" w:cs="Arial"/>
          <w:sz w:val="20"/>
          <w:szCs w:val="20"/>
          <w:lang w:eastAsia="sv-SE"/>
        </w:rPr>
        <w:t>,</w:t>
      </w:r>
      <w:r w:rsidRPr="006129B3">
        <w:rPr>
          <w:rFonts w:ascii="Arial" w:hAnsi="Arial" w:cs="Arial"/>
          <w:sz w:val="20"/>
          <w:szCs w:val="20"/>
          <w:lang w:eastAsia="sv-SE"/>
        </w:rPr>
        <w:t xml:space="preserve"> emphasized that any e-learning benchmarking initiatives need to be integrated, </w:t>
      </w:r>
      <w:r>
        <w:rPr>
          <w:rFonts w:ascii="Arial" w:hAnsi="Arial" w:cs="Arial"/>
          <w:sz w:val="20"/>
          <w:szCs w:val="20"/>
          <w:lang w:eastAsia="sv-SE"/>
        </w:rPr>
        <w:t xml:space="preserve">and </w:t>
      </w:r>
      <w:r w:rsidRPr="006129B3">
        <w:rPr>
          <w:rFonts w:ascii="Arial" w:hAnsi="Arial" w:cs="Arial"/>
          <w:sz w:val="20"/>
          <w:szCs w:val="20"/>
          <w:lang w:eastAsia="sv-SE"/>
        </w:rPr>
        <w:t xml:space="preserve">not interfere </w:t>
      </w:r>
      <w:r>
        <w:rPr>
          <w:rFonts w:ascii="Arial" w:hAnsi="Arial" w:cs="Arial"/>
          <w:sz w:val="20"/>
          <w:szCs w:val="20"/>
          <w:lang w:eastAsia="sv-SE"/>
        </w:rPr>
        <w:t xml:space="preserve">with </w:t>
      </w:r>
      <w:r w:rsidRPr="006129B3">
        <w:rPr>
          <w:rFonts w:ascii="Arial" w:hAnsi="Arial" w:cs="Arial"/>
          <w:sz w:val="20"/>
          <w:szCs w:val="20"/>
          <w:lang w:eastAsia="sv-SE"/>
        </w:rPr>
        <w:t>ordinary quality assessment in higher education institutions</w:t>
      </w:r>
      <w:r>
        <w:rPr>
          <w:rFonts w:ascii="Arial" w:hAnsi="Arial" w:cs="Arial"/>
          <w:sz w:val="20"/>
          <w:szCs w:val="20"/>
          <w:lang w:eastAsia="sv-SE"/>
        </w:rPr>
        <w:t xml:space="preserve"> </w:t>
      </w:r>
      <w:r w:rsidRPr="006129B3">
        <w:rPr>
          <w:rFonts w:ascii="Arial" w:hAnsi="Arial" w:cs="Arial"/>
          <w:sz w:val="20"/>
          <w:szCs w:val="20"/>
          <w:lang w:eastAsia="sv-SE"/>
        </w:rPr>
        <w:t>[8].</w:t>
      </w:r>
      <w:r w:rsidRPr="006129B3">
        <w:rPr>
          <w:rFonts w:ascii="Arial" w:hAnsi="Arial" w:cs="Arial"/>
          <w:b/>
          <w:bCs/>
          <w:sz w:val="20"/>
          <w:szCs w:val="20"/>
          <w:lang w:eastAsia="sv-SE"/>
        </w:rPr>
        <w:t xml:space="preserve"> </w:t>
      </w:r>
      <w:r w:rsidRPr="006129B3">
        <w:rPr>
          <w:rFonts w:ascii="Arial" w:hAnsi="Arial" w:cs="Arial"/>
          <w:bCs/>
          <w:sz w:val="20"/>
          <w:szCs w:val="20"/>
          <w:lang w:eastAsia="sv-SE"/>
        </w:rPr>
        <w:t>E-learning courses ha</w:t>
      </w:r>
      <w:r>
        <w:rPr>
          <w:rFonts w:ascii="Arial" w:hAnsi="Arial" w:cs="Arial"/>
          <w:bCs/>
          <w:sz w:val="20"/>
          <w:szCs w:val="20"/>
          <w:lang w:eastAsia="sv-SE"/>
        </w:rPr>
        <w:t>ve,</w:t>
      </w:r>
      <w:r w:rsidRPr="006129B3">
        <w:rPr>
          <w:rFonts w:ascii="Arial" w:hAnsi="Arial" w:cs="Arial"/>
          <w:bCs/>
          <w:sz w:val="20"/>
          <w:szCs w:val="20"/>
          <w:lang w:eastAsia="sv-SE"/>
        </w:rPr>
        <w:t xml:space="preserve"> for</w:t>
      </w:r>
      <w:r>
        <w:rPr>
          <w:rFonts w:ascii="Arial" w:hAnsi="Arial" w:cs="Arial"/>
          <w:bCs/>
          <w:sz w:val="20"/>
          <w:szCs w:val="20"/>
          <w:lang w:eastAsia="sv-SE"/>
        </w:rPr>
        <w:t xml:space="preserve"> a</w:t>
      </w:r>
      <w:r w:rsidRPr="006129B3">
        <w:rPr>
          <w:rFonts w:ascii="Arial" w:hAnsi="Arial" w:cs="Arial"/>
          <w:bCs/>
          <w:sz w:val="20"/>
          <w:szCs w:val="20"/>
          <w:lang w:eastAsia="sv-SE"/>
        </w:rPr>
        <w:t xml:space="preserve"> long time</w:t>
      </w:r>
      <w:r>
        <w:rPr>
          <w:rFonts w:ascii="Arial" w:hAnsi="Arial" w:cs="Arial"/>
          <w:bCs/>
          <w:sz w:val="20"/>
          <w:szCs w:val="20"/>
          <w:lang w:eastAsia="sv-SE"/>
        </w:rPr>
        <w:t>,</w:t>
      </w:r>
      <w:r w:rsidRPr="006129B3">
        <w:rPr>
          <w:rFonts w:ascii="Arial" w:hAnsi="Arial" w:cs="Arial"/>
          <w:bCs/>
          <w:sz w:val="20"/>
          <w:szCs w:val="20"/>
          <w:lang w:eastAsia="sv-SE"/>
        </w:rPr>
        <w:t xml:space="preserve"> been seen as special track</w:t>
      </w:r>
      <w:r>
        <w:rPr>
          <w:rFonts w:ascii="Arial" w:hAnsi="Arial" w:cs="Arial"/>
          <w:bCs/>
          <w:sz w:val="20"/>
          <w:szCs w:val="20"/>
          <w:lang w:eastAsia="sv-SE"/>
        </w:rPr>
        <w:t>s</w:t>
      </w:r>
      <w:r w:rsidRPr="006129B3">
        <w:rPr>
          <w:rFonts w:ascii="Arial" w:hAnsi="Arial" w:cs="Arial"/>
          <w:bCs/>
          <w:sz w:val="20"/>
          <w:szCs w:val="20"/>
          <w:lang w:eastAsia="sv-SE"/>
        </w:rPr>
        <w:t xml:space="preserve"> in many </w:t>
      </w:r>
      <w:r>
        <w:rPr>
          <w:rFonts w:ascii="Arial" w:hAnsi="Arial" w:cs="Arial"/>
          <w:bCs/>
          <w:sz w:val="20"/>
          <w:szCs w:val="20"/>
          <w:lang w:eastAsia="sv-SE"/>
        </w:rPr>
        <w:t>u</w:t>
      </w:r>
      <w:r w:rsidRPr="006129B3">
        <w:rPr>
          <w:rFonts w:ascii="Arial" w:hAnsi="Arial" w:cs="Arial"/>
          <w:bCs/>
          <w:sz w:val="20"/>
          <w:szCs w:val="20"/>
          <w:lang w:eastAsia="sv-SE"/>
        </w:rPr>
        <w:t xml:space="preserve">niversities. Probably in the </w:t>
      </w:r>
      <w:r>
        <w:rPr>
          <w:rFonts w:ascii="Arial" w:hAnsi="Arial" w:cs="Arial"/>
          <w:bCs/>
          <w:sz w:val="20"/>
          <w:szCs w:val="20"/>
          <w:lang w:eastAsia="sv-SE"/>
        </w:rPr>
        <w:t>19</w:t>
      </w:r>
      <w:r w:rsidRPr="006129B3">
        <w:rPr>
          <w:rFonts w:ascii="Arial" w:hAnsi="Arial" w:cs="Arial"/>
          <w:bCs/>
          <w:sz w:val="20"/>
          <w:szCs w:val="20"/>
          <w:lang w:eastAsia="sv-SE"/>
        </w:rPr>
        <w:t>90s this was needed, as the phenomen</w:t>
      </w:r>
      <w:r>
        <w:rPr>
          <w:rFonts w:ascii="Arial" w:hAnsi="Arial" w:cs="Arial"/>
          <w:bCs/>
          <w:sz w:val="20"/>
          <w:szCs w:val="20"/>
          <w:lang w:eastAsia="sv-SE"/>
        </w:rPr>
        <w:t>on</w:t>
      </w:r>
      <w:r w:rsidRPr="006129B3">
        <w:rPr>
          <w:rFonts w:ascii="Arial" w:hAnsi="Arial" w:cs="Arial"/>
          <w:bCs/>
          <w:sz w:val="20"/>
          <w:szCs w:val="20"/>
          <w:lang w:eastAsia="sv-SE"/>
        </w:rPr>
        <w:t xml:space="preserve"> and development of the Internet was fairly new. At the present time, in the </w:t>
      </w:r>
      <w:r>
        <w:rPr>
          <w:rFonts w:ascii="Arial" w:hAnsi="Arial" w:cs="Arial"/>
          <w:bCs/>
          <w:sz w:val="20"/>
          <w:szCs w:val="20"/>
          <w:lang w:eastAsia="sv-SE"/>
        </w:rPr>
        <w:t>twenty-first century, where e-l</w:t>
      </w:r>
      <w:r w:rsidRPr="006129B3">
        <w:rPr>
          <w:rFonts w:ascii="Arial" w:hAnsi="Arial" w:cs="Arial"/>
          <w:bCs/>
          <w:sz w:val="20"/>
          <w:szCs w:val="20"/>
          <w:lang w:eastAsia="sv-SE"/>
        </w:rPr>
        <w:t xml:space="preserve">earning is embedded in </w:t>
      </w:r>
      <w:r>
        <w:rPr>
          <w:rFonts w:ascii="Arial" w:hAnsi="Arial" w:cs="Arial"/>
          <w:bCs/>
          <w:sz w:val="20"/>
          <w:szCs w:val="20"/>
          <w:lang w:eastAsia="sv-SE"/>
        </w:rPr>
        <w:t>u</w:t>
      </w:r>
      <w:r w:rsidRPr="006129B3">
        <w:rPr>
          <w:rFonts w:ascii="Arial" w:hAnsi="Arial" w:cs="Arial"/>
          <w:bCs/>
          <w:sz w:val="20"/>
          <w:szCs w:val="20"/>
          <w:lang w:eastAsia="sv-SE"/>
        </w:rPr>
        <w:t>niversities and personalized interactive and mobile learning</w:t>
      </w:r>
      <w:r>
        <w:rPr>
          <w:rFonts w:ascii="Arial" w:hAnsi="Arial" w:cs="Arial"/>
          <w:bCs/>
          <w:sz w:val="20"/>
          <w:szCs w:val="20"/>
          <w:lang w:eastAsia="sv-SE"/>
        </w:rPr>
        <w:t>,</w:t>
      </w:r>
      <w:r w:rsidRPr="006129B3">
        <w:rPr>
          <w:rFonts w:ascii="Arial" w:hAnsi="Arial" w:cs="Arial"/>
          <w:bCs/>
          <w:sz w:val="20"/>
          <w:szCs w:val="20"/>
          <w:lang w:eastAsia="sv-SE"/>
        </w:rPr>
        <w:t xml:space="preserve"> </w:t>
      </w:r>
      <w:r>
        <w:rPr>
          <w:rFonts w:ascii="Arial" w:hAnsi="Arial" w:cs="Arial"/>
          <w:bCs/>
          <w:sz w:val="20"/>
          <w:szCs w:val="20"/>
          <w:lang w:eastAsia="sv-SE"/>
        </w:rPr>
        <w:t>the use of social media and open educational resources (OER) is emphasized, thus e-l</w:t>
      </w:r>
      <w:r w:rsidRPr="006129B3">
        <w:rPr>
          <w:rFonts w:ascii="Arial" w:hAnsi="Arial" w:cs="Arial"/>
          <w:bCs/>
          <w:sz w:val="20"/>
          <w:szCs w:val="20"/>
          <w:lang w:eastAsia="sv-SE"/>
        </w:rPr>
        <w:t>earning quality criteria must be integrated in</w:t>
      </w:r>
      <w:r>
        <w:rPr>
          <w:rFonts w:ascii="Arial" w:hAnsi="Arial" w:cs="Arial"/>
          <w:bCs/>
          <w:sz w:val="20"/>
          <w:szCs w:val="20"/>
          <w:lang w:eastAsia="sv-SE"/>
        </w:rPr>
        <w:t>to</w:t>
      </w:r>
      <w:r w:rsidRPr="006129B3">
        <w:rPr>
          <w:rFonts w:ascii="Arial" w:hAnsi="Arial" w:cs="Arial"/>
          <w:bCs/>
          <w:sz w:val="20"/>
          <w:szCs w:val="20"/>
          <w:lang w:eastAsia="sv-SE"/>
        </w:rPr>
        <w:t xml:space="preserve"> any quality assurance systems, methods and movements </w:t>
      </w:r>
      <w:r w:rsidRPr="006129B3">
        <w:rPr>
          <w:rFonts w:ascii="Arial" w:hAnsi="Arial" w:cs="Arial"/>
          <w:bCs/>
          <w:sz w:val="20"/>
          <w:szCs w:val="20"/>
          <w:lang w:eastAsia="sv-SE"/>
        </w:rPr>
        <w:lastRenderedPageBreak/>
        <w:t>and critical success factors have to be identified</w:t>
      </w:r>
      <w:r w:rsidR="001B5C35">
        <w:rPr>
          <w:rFonts w:ascii="Arial" w:hAnsi="Arial" w:cs="Arial"/>
          <w:bCs/>
          <w:sz w:val="20"/>
          <w:szCs w:val="20"/>
          <w:lang w:eastAsia="sv-SE"/>
        </w:rPr>
        <w:t xml:space="preserve"> within new environments, e.g. social media and open educational resources (OER)</w:t>
      </w:r>
      <w:r w:rsidRPr="006129B3">
        <w:rPr>
          <w:rFonts w:ascii="Arial" w:hAnsi="Arial" w:cs="Arial"/>
          <w:bCs/>
          <w:sz w:val="20"/>
          <w:szCs w:val="20"/>
          <w:lang w:eastAsia="sv-SE"/>
        </w:rPr>
        <w:t xml:space="preserve">. </w:t>
      </w:r>
      <w:r>
        <w:rPr>
          <w:rFonts w:ascii="Arial" w:hAnsi="Arial" w:cs="Arial"/>
          <w:bCs/>
          <w:sz w:val="20"/>
          <w:szCs w:val="20"/>
          <w:lang w:eastAsia="sv-SE"/>
        </w:rPr>
        <w:t>T</w:t>
      </w:r>
      <w:r w:rsidRPr="006129B3">
        <w:rPr>
          <w:rFonts w:ascii="Arial" w:hAnsi="Arial" w:cs="Arial"/>
          <w:bCs/>
          <w:sz w:val="20"/>
          <w:szCs w:val="20"/>
          <w:lang w:eastAsia="sv-SE"/>
        </w:rPr>
        <w:t xml:space="preserve">his is </w:t>
      </w:r>
      <w:r>
        <w:rPr>
          <w:rFonts w:ascii="Arial" w:hAnsi="Arial" w:cs="Arial"/>
          <w:bCs/>
          <w:sz w:val="20"/>
          <w:szCs w:val="20"/>
          <w:lang w:eastAsia="sv-SE"/>
        </w:rPr>
        <w:t>a</w:t>
      </w:r>
      <w:r w:rsidRPr="006129B3">
        <w:rPr>
          <w:rFonts w:ascii="Arial" w:hAnsi="Arial" w:cs="Arial"/>
          <w:bCs/>
          <w:sz w:val="20"/>
          <w:szCs w:val="20"/>
          <w:lang w:eastAsia="sv-SE"/>
        </w:rPr>
        <w:t xml:space="preserve">lmost certainly one of the crucial aspects and one of the benefits </w:t>
      </w:r>
      <w:r>
        <w:rPr>
          <w:rFonts w:ascii="Arial" w:hAnsi="Arial" w:cs="Arial"/>
          <w:bCs/>
          <w:sz w:val="20"/>
          <w:szCs w:val="20"/>
          <w:lang w:eastAsia="sv-SE"/>
        </w:rPr>
        <w:t>of</w:t>
      </w:r>
      <w:r w:rsidRPr="006129B3">
        <w:rPr>
          <w:rFonts w:ascii="Arial" w:hAnsi="Arial" w:cs="Arial"/>
          <w:bCs/>
          <w:sz w:val="20"/>
          <w:szCs w:val="20"/>
          <w:lang w:eastAsia="sv-SE"/>
        </w:rPr>
        <w:t xml:space="preserve"> benchmarking</w:t>
      </w:r>
      <w:r w:rsidR="00BB3D26">
        <w:rPr>
          <w:rFonts w:ascii="Arial" w:hAnsi="Arial" w:cs="Arial"/>
          <w:bCs/>
          <w:sz w:val="20"/>
          <w:szCs w:val="20"/>
          <w:lang w:eastAsia="sv-SE"/>
        </w:rPr>
        <w:t xml:space="preserve"> e-learning in higher education</w:t>
      </w:r>
      <w:r w:rsidRPr="006129B3">
        <w:rPr>
          <w:rFonts w:ascii="Arial" w:hAnsi="Arial" w:cs="Arial"/>
          <w:bCs/>
          <w:sz w:val="20"/>
          <w:szCs w:val="20"/>
          <w:lang w:eastAsia="sv-SE"/>
        </w:rPr>
        <w:t xml:space="preserve">. </w:t>
      </w:r>
    </w:p>
    <w:p w:rsidR="00CE0C21" w:rsidRPr="001F5F03" w:rsidRDefault="000C15EF" w:rsidP="00CE1C31">
      <w:pPr>
        <w:pStyle w:val="Normalwebb"/>
        <w:jc w:val="both"/>
        <w:rPr>
          <w:rFonts w:ascii="Arial" w:hAnsi="Arial" w:cs="Arial"/>
          <w:sz w:val="20"/>
          <w:szCs w:val="20"/>
        </w:rPr>
      </w:pPr>
      <w:r>
        <w:rPr>
          <w:rFonts w:ascii="Arial" w:hAnsi="Arial" w:cs="Arial"/>
          <w:sz w:val="20"/>
          <w:szCs w:val="20"/>
        </w:rPr>
        <w:t xml:space="preserve">The tool QuickScan was </w:t>
      </w:r>
      <w:r w:rsidR="00CE0C21">
        <w:rPr>
          <w:rFonts w:ascii="Arial" w:hAnsi="Arial" w:cs="Arial"/>
          <w:sz w:val="20"/>
          <w:szCs w:val="20"/>
        </w:rPr>
        <w:t>valorize</w:t>
      </w:r>
      <w:r w:rsidR="00CE0C21" w:rsidRPr="00DB2B58">
        <w:rPr>
          <w:rFonts w:ascii="Arial" w:hAnsi="Arial" w:cs="Arial"/>
          <w:sz w:val="20"/>
          <w:szCs w:val="20"/>
        </w:rPr>
        <w:t xml:space="preserve">d </w:t>
      </w:r>
      <w:r w:rsidR="00CE0C21">
        <w:rPr>
          <w:rFonts w:ascii="Arial" w:hAnsi="Arial" w:cs="Arial"/>
          <w:sz w:val="20"/>
          <w:szCs w:val="20"/>
        </w:rPr>
        <w:t>through the project E-xcellence+ d</w:t>
      </w:r>
      <w:r w:rsidR="00CE0C21" w:rsidRPr="00DB2B58">
        <w:rPr>
          <w:rFonts w:ascii="Arial" w:hAnsi="Arial" w:cs="Arial"/>
          <w:sz w:val="20"/>
          <w:szCs w:val="20"/>
        </w:rPr>
        <w:t xml:space="preserve">uring 2008 and 2009. Introduction </w:t>
      </w:r>
      <w:r w:rsidR="00CE0C21">
        <w:rPr>
          <w:rFonts w:ascii="Arial" w:hAnsi="Arial" w:cs="Arial"/>
          <w:sz w:val="20"/>
          <w:szCs w:val="20"/>
        </w:rPr>
        <w:t xml:space="preserve">and dissemination </w:t>
      </w:r>
      <w:r w:rsidR="00CE0C21" w:rsidRPr="00DB2B58">
        <w:rPr>
          <w:rFonts w:ascii="Arial" w:hAnsi="Arial" w:cs="Arial"/>
          <w:sz w:val="20"/>
          <w:szCs w:val="20"/>
        </w:rPr>
        <w:t>of the tool was or</w:t>
      </w:r>
      <w:r w:rsidR="00CE0C21">
        <w:rPr>
          <w:rFonts w:ascii="Arial" w:hAnsi="Arial" w:cs="Arial"/>
          <w:sz w:val="20"/>
          <w:szCs w:val="20"/>
        </w:rPr>
        <w:t>ganize</w:t>
      </w:r>
      <w:r w:rsidR="00CE0C21" w:rsidRPr="00DB2B58">
        <w:rPr>
          <w:rFonts w:ascii="Arial" w:hAnsi="Arial" w:cs="Arial"/>
          <w:sz w:val="20"/>
          <w:szCs w:val="20"/>
        </w:rPr>
        <w:t>d through local seminars in 13 Europe</w:t>
      </w:r>
      <w:r w:rsidR="00CE0C21">
        <w:rPr>
          <w:rFonts w:ascii="Arial" w:hAnsi="Arial" w:cs="Arial"/>
          <w:sz w:val="20"/>
          <w:szCs w:val="20"/>
        </w:rPr>
        <w:t>an</w:t>
      </w:r>
      <w:r w:rsidR="00CE1C31">
        <w:rPr>
          <w:rFonts w:ascii="Arial" w:hAnsi="Arial" w:cs="Arial"/>
          <w:sz w:val="20"/>
          <w:szCs w:val="20"/>
        </w:rPr>
        <w:t xml:space="preserve"> countries</w:t>
      </w:r>
      <w:r w:rsidR="00CE0C21" w:rsidRPr="00DB2B58">
        <w:rPr>
          <w:rFonts w:ascii="Arial" w:hAnsi="Arial" w:cs="Arial"/>
          <w:sz w:val="20"/>
          <w:szCs w:val="20"/>
        </w:rPr>
        <w:t xml:space="preserve">. EADTU supported </w:t>
      </w:r>
      <w:r w:rsidR="00CE0C21">
        <w:rPr>
          <w:rFonts w:ascii="Arial" w:hAnsi="Arial" w:cs="Arial"/>
          <w:sz w:val="20"/>
          <w:szCs w:val="20"/>
        </w:rPr>
        <w:t xml:space="preserve">the </w:t>
      </w:r>
      <w:r w:rsidR="00CE0C21" w:rsidRPr="00DB2B58">
        <w:rPr>
          <w:rFonts w:ascii="Arial" w:hAnsi="Arial" w:cs="Arial"/>
          <w:sz w:val="20"/>
          <w:szCs w:val="20"/>
        </w:rPr>
        <w:t xml:space="preserve">improvement processes of </w:t>
      </w:r>
      <w:r w:rsidR="00CE0C21">
        <w:rPr>
          <w:rFonts w:ascii="Arial" w:hAnsi="Arial" w:cs="Arial"/>
          <w:sz w:val="20"/>
          <w:szCs w:val="20"/>
        </w:rPr>
        <w:t>e-learning</w:t>
      </w:r>
      <w:r w:rsidR="00CE0C21" w:rsidRPr="00DB2B58">
        <w:rPr>
          <w:rFonts w:ascii="Arial" w:hAnsi="Arial" w:cs="Arial"/>
          <w:sz w:val="20"/>
          <w:szCs w:val="20"/>
        </w:rPr>
        <w:t xml:space="preserve"> by self</w:t>
      </w:r>
      <w:r w:rsidR="00CE0C21">
        <w:rPr>
          <w:rFonts w:ascii="Arial" w:hAnsi="Arial" w:cs="Arial"/>
          <w:sz w:val="20"/>
          <w:szCs w:val="20"/>
        </w:rPr>
        <w:t>-</w:t>
      </w:r>
      <w:r w:rsidR="00CE0C21" w:rsidRPr="00DB2B58">
        <w:rPr>
          <w:rFonts w:ascii="Arial" w:hAnsi="Arial" w:cs="Arial"/>
          <w:sz w:val="20"/>
          <w:szCs w:val="20"/>
        </w:rPr>
        <w:t>assessment, on-site assessment and accreditation</w:t>
      </w:r>
      <w:r w:rsidR="00CE0C21">
        <w:rPr>
          <w:rFonts w:ascii="Arial" w:hAnsi="Arial" w:cs="Arial"/>
          <w:sz w:val="20"/>
          <w:szCs w:val="20"/>
        </w:rPr>
        <w:t>,</w:t>
      </w:r>
      <w:r w:rsidR="00CE0C21" w:rsidRPr="00DB2B58">
        <w:rPr>
          <w:rFonts w:ascii="Arial" w:hAnsi="Arial" w:cs="Arial"/>
          <w:sz w:val="20"/>
          <w:szCs w:val="20"/>
        </w:rPr>
        <w:t xml:space="preserve"> by embedding the instrument in national and institutional policy frameworks</w:t>
      </w:r>
      <w:r w:rsidR="00CE0C21">
        <w:rPr>
          <w:rFonts w:ascii="Arial" w:hAnsi="Arial" w:cs="Arial"/>
          <w:sz w:val="20"/>
          <w:szCs w:val="20"/>
        </w:rPr>
        <w:t>.</w:t>
      </w:r>
      <w:r w:rsidR="0040466E">
        <w:rPr>
          <w:rFonts w:ascii="Arial" w:hAnsi="Arial" w:cs="Arial"/>
          <w:sz w:val="20"/>
          <w:szCs w:val="20"/>
        </w:rPr>
        <w:t xml:space="preserve"> Five cases out of the thirteen universities during the time being are included in this research.</w:t>
      </w:r>
    </w:p>
    <w:p w:rsidR="00CE0C21" w:rsidRPr="00153B23" w:rsidRDefault="00CE0C21" w:rsidP="00CE0C21">
      <w:pPr>
        <w:spacing w:before="100" w:beforeAutospacing="1" w:after="100" w:afterAutospacing="1"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2.2</w:t>
      </w:r>
      <w:r w:rsidRPr="00F012FD">
        <w:rPr>
          <w:rFonts w:ascii="Arial" w:eastAsia="Times New Roman" w:hAnsi="Arial" w:cs="Arial"/>
          <w:b/>
          <w:sz w:val="20"/>
          <w:szCs w:val="20"/>
          <w:lang w:eastAsia="en-GB"/>
        </w:rPr>
        <w:tab/>
      </w:r>
      <w:r>
        <w:rPr>
          <w:rFonts w:ascii="Arial" w:eastAsia="Times New Roman" w:hAnsi="Arial" w:cs="Arial"/>
          <w:b/>
          <w:sz w:val="20"/>
          <w:szCs w:val="20"/>
          <w:lang w:eastAsia="en-GB"/>
        </w:rPr>
        <w:t>The cases</w:t>
      </w:r>
    </w:p>
    <w:p w:rsidR="00CE0C21" w:rsidRDefault="00CE0C21" w:rsidP="00E61EE0">
      <w:pPr>
        <w:autoSpaceDE w:val="0"/>
        <w:autoSpaceDN w:val="0"/>
        <w:adjustRightInd w:val="0"/>
        <w:jc w:val="both"/>
        <w:rPr>
          <w:rFonts w:ascii="Arial" w:hAnsi="Arial" w:cs="Arial"/>
          <w:sz w:val="20"/>
          <w:szCs w:val="20"/>
          <w:lang w:eastAsia="sv-SE"/>
        </w:rPr>
      </w:pPr>
      <w:r w:rsidRPr="00716ED4">
        <w:rPr>
          <w:rFonts w:ascii="Arial" w:hAnsi="Arial" w:cs="Arial"/>
          <w:bCs/>
          <w:sz w:val="20"/>
          <w:szCs w:val="20"/>
          <w:lang w:eastAsia="sv-SE"/>
        </w:rPr>
        <w:t>In order to explore the complex and multif</w:t>
      </w:r>
      <w:r>
        <w:rPr>
          <w:rFonts w:ascii="Arial" w:hAnsi="Arial" w:cs="Arial"/>
          <w:bCs/>
          <w:sz w:val="20"/>
          <w:szCs w:val="20"/>
          <w:lang w:eastAsia="sv-SE"/>
        </w:rPr>
        <w:t>aceted phenomena in depth, the</w:t>
      </w:r>
      <w:r w:rsidRPr="00716ED4">
        <w:rPr>
          <w:rFonts w:ascii="Arial" w:hAnsi="Arial" w:cs="Arial"/>
          <w:bCs/>
          <w:sz w:val="20"/>
          <w:szCs w:val="20"/>
          <w:lang w:eastAsia="sv-SE"/>
        </w:rPr>
        <w:t xml:space="preserve"> study used an exploratory multiple case st</w:t>
      </w:r>
      <w:r>
        <w:rPr>
          <w:rFonts w:ascii="Arial" w:hAnsi="Arial" w:cs="Arial"/>
          <w:bCs/>
          <w:sz w:val="20"/>
          <w:szCs w:val="20"/>
          <w:lang w:eastAsia="sv-SE"/>
        </w:rPr>
        <w:t>udy strategy [18].</w:t>
      </w:r>
      <w:r w:rsidRPr="00716ED4">
        <w:rPr>
          <w:rFonts w:ascii="Arial" w:hAnsi="Arial" w:cs="Arial"/>
          <w:bCs/>
          <w:sz w:val="20"/>
          <w:szCs w:val="20"/>
          <w:lang w:eastAsia="sv-SE"/>
        </w:rPr>
        <w:t xml:space="preserve"> A mi</w:t>
      </w:r>
      <w:r>
        <w:rPr>
          <w:rFonts w:ascii="Arial" w:hAnsi="Arial" w:cs="Arial"/>
          <w:bCs/>
          <w:sz w:val="20"/>
          <w:szCs w:val="20"/>
          <w:lang w:eastAsia="sv-SE"/>
        </w:rPr>
        <w:t>xed-method approach was applied</w:t>
      </w:r>
      <w:r w:rsidRPr="00716ED4">
        <w:rPr>
          <w:rFonts w:ascii="Arial" w:hAnsi="Arial" w:cs="Arial"/>
          <w:bCs/>
          <w:sz w:val="20"/>
          <w:szCs w:val="20"/>
          <w:lang w:eastAsia="sv-SE"/>
        </w:rPr>
        <w:t xml:space="preserve">, utilizing a combination of quantitative but mainly qualitative data sources and integrated methods </w:t>
      </w:r>
      <w:r>
        <w:rPr>
          <w:rFonts w:ascii="Arial" w:hAnsi="Arial" w:cs="Arial"/>
          <w:bCs/>
          <w:sz w:val="20"/>
          <w:szCs w:val="20"/>
          <w:lang w:eastAsia="sv-SE"/>
        </w:rPr>
        <w:t>for</w:t>
      </w:r>
      <w:r w:rsidRPr="00716ED4">
        <w:rPr>
          <w:rFonts w:ascii="Arial" w:hAnsi="Arial" w:cs="Arial"/>
          <w:bCs/>
          <w:sz w:val="20"/>
          <w:szCs w:val="20"/>
          <w:lang w:eastAsia="sv-SE"/>
        </w:rPr>
        <w:t xml:space="preserve"> analy</w:t>
      </w:r>
      <w:r>
        <w:rPr>
          <w:rFonts w:ascii="Arial" w:hAnsi="Arial" w:cs="Arial"/>
          <w:bCs/>
          <w:sz w:val="20"/>
          <w:szCs w:val="20"/>
          <w:lang w:eastAsia="sv-SE"/>
        </w:rPr>
        <w:t>s</w:t>
      </w:r>
      <w:r w:rsidRPr="00716ED4">
        <w:rPr>
          <w:rFonts w:ascii="Arial" w:hAnsi="Arial" w:cs="Arial"/>
          <w:bCs/>
          <w:sz w:val="20"/>
          <w:szCs w:val="20"/>
          <w:lang w:eastAsia="sv-SE"/>
        </w:rPr>
        <w:t>ing data</w:t>
      </w:r>
      <w:r>
        <w:rPr>
          <w:rFonts w:ascii="Arial" w:hAnsi="Arial" w:cs="Arial"/>
          <w:bCs/>
          <w:sz w:val="20"/>
          <w:szCs w:val="20"/>
          <w:lang w:eastAsia="sv-SE"/>
        </w:rPr>
        <w:t xml:space="preserve"> [18,19]. </w:t>
      </w:r>
      <w:r w:rsidRPr="00716ED4">
        <w:rPr>
          <w:rFonts w:ascii="Arial" w:hAnsi="Arial" w:cs="Arial"/>
          <w:bCs/>
          <w:sz w:val="20"/>
          <w:szCs w:val="20"/>
          <w:lang w:eastAsia="sv-SE"/>
        </w:rPr>
        <w:t>A case study protocol was worked out for the data procedure</w:t>
      </w:r>
      <w:r>
        <w:rPr>
          <w:rFonts w:ascii="Arial" w:hAnsi="Arial" w:cs="Arial"/>
          <w:bCs/>
          <w:sz w:val="20"/>
          <w:szCs w:val="20"/>
          <w:lang w:eastAsia="sv-SE"/>
        </w:rPr>
        <w:t xml:space="preserve"> [18].</w:t>
      </w:r>
      <w:r w:rsidRPr="00716ED4">
        <w:rPr>
          <w:rFonts w:ascii="Arial" w:hAnsi="Arial" w:cs="Arial"/>
          <w:bCs/>
          <w:sz w:val="20"/>
          <w:szCs w:val="20"/>
          <w:lang w:eastAsia="sv-SE"/>
        </w:rPr>
        <w:t xml:space="preserve"> </w:t>
      </w:r>
      <w:r w:rsidRPr="00716ED4">
        <w:rPr>
          <w:rFonts w:ascii="Arial" w:hAnsi="Arial" w:cs="Arial"/>
          <w:sz w:val="20"/>
          <w:szCs w:val="20"/>
          <w:lang w:eastAsia="sv-SE"/>
        </w:rPr>
        <w:t>The cases for the current study were selected from the local seminars conducted by EADTU at Europ</w:t>
      </w:r>
      <w:r>
        <w:rPr>
          <w:rFonts w:ascii="Arial" w:hAnsi="Arial" w:cs="Arial"/>
          <w:sz w:val="20"/>
          <w:szCs w:val="20"/>
          <w:lang w:eastAsia="sv-SE"/>
        </w:rPr>
        <w:t>ean Universities (5 out of 13). See T</w:t>
      </w:r>
      <w:r w:rsidRPr="00716ED4">
        <w:rPr>
          <w:rFonts w:ascii="Arial" w:hAnsi="Arial" w:cs="Arial"/>
          <w:sz w:val="20"/>
          <w:szCs w:val="20"/>
          <w:lang w:eastAsia="sv-SE"/>
        </w:rPr>
        <w:t xml:space="preserve">able 1. </w:t>
      </w:r>
      <w:r>
        <w:rPr>
          <w:rFonts w:ascii="Arial" w:hAnsi="Arial" w:cs="Arial"/>
          <w:sz w:val="20"/>
          <w:szCs w:val="20"/>
          <w:lang w:eastAsia="sv-SE"/>
        </w:rPr>
        <w:t>D</w:t>
      </w:r>
      <w:r w:rsidRPr="00716ED4">
        <w:rPr>
          <w:rFonts w:ascii="Arial" w:hAnsi="Arial" w:cs="Arial"/>
          <w:sz w:val="20"/>
          <w:szCs w:val="20"/>
          <w:lang w:eastAsia="sv-SE"/>
        </w:rPr>
        <w:t xml:space="preserve">ata for the cases </w:t>
      </w:r>
      <w:r>
        <w:rPr>
          <w:rFonts w:ascii="Arial" w:hAnsi="Arial" w:cs="Arial"/>
          <w:sz w:val="20"/>
          <w:szCs w:val="20"/>
          <w:lang w:eastAsia="sv-SE"/>
        </w:rPr>
        <w:t>was</w:t>
      </w:r>
      <w:r w:rsidRPr="00716ED4">
        <w:rPr>
          <w:rFonts w:ascii="Arial" w:hAnsi="Arial" w:cs="Arial"/>
          <w:sz w:val="20"/>
          <w:szCs w:val="20"/>
          <w:lang w:eastAsia="sv-SE"/>
        </w:rPr>
        <w:t xml:space="preserve"> collected by the author</w:t>
      </w:r>
      <w:r>
        <w:rPr>
          <w:rFonts w:ascii="Arial" w:hAnsi="Arial" w:cs="Arial"/>
          <w:sz w:val="20"/>
          <w:szCs w:val="20"/>
          <w:lang w:eastAsia="sv-SE"/>
        </w:rPr>
        <w:t>,</w:t>
      </w:r>
      <w:r w:rsidRPr="00716ED4">
        <w:rPr>
          <w:rFonts w:ascii="Arial" w:hAnsi="Arial" w:cs="Arial"/>
          <w:sz w:val="20"/>
          <w:szCs w:val="20"/>
          <w:lang w:eastAsia="sv-SE"/>
        </w:rPr>
        <w:t xml:space="preserve"> assisted by EADTU in 2009/2010.</w:t>
      </w:r>
      <w:r>
        <w:rPr>
          <w:rFonts w:ascii="Arial" w:hAnsi="Arial" w:cs="Arial"/>
          <w:sz w:val="20"/>
          <w:szCs w:val="20"/>
          <w:lang w:eastAsia="sv-SE"/>
        </w:rPr>
        <w:t xml:space="preserve"> In this paper, the analyses from the conducted seminars are discussed.</w:t>
      </w:r>
    </w:p>
    <w:p w:rsidR="00CE0C21" w:rsidRDefault="00CE0C21" w:rsidP="00CE0C21">
      <w:pPr>
        <w:autoSpaceDE w:val="0"/>
        <w:autoSpaceDN w:val="0"/>
        <w:adjustRightInd w:val="0"/>
        <w:spacing w:line="360" w:lineRule="auto"/>
        <w:jc w:val="both"/>
        <w:rPr>
          <w:rFonts w:ascii="Arial" w:hAnsi="Arial" w:cs="Arial"/>
          <w:sz w:val="20"/>
          <w:szCs w:val="20"/>
          <w:lang w:eastAsia="sv-SE"/>
        </w:rPr>
      </w:pPr>
    </w:p>
    <w:p w:rsidR="00CE0C21" w:rsidRPr="00D21DBE" w:rsidRDefault="00CE0C21" w:rsidP="00CE0C21">
      <w:pPr>
        <w:autoSpaceDE w:val="0"/>
        <w:autoSpaceDN w:val="0"/>
        <w:adjustRightInd w:val="0"/>
        <w:spacing w:line="360" w:lineRule="auto"/>
        <w:rPr>
          <w:rFonts w:ascii="Arial" w:hAnsi="Arial" w:cs="Arial"/>
          <w:sz w:val="20"/>
          <w:szCs w:val="20"/>
          <w:lang w:eastAsia="sv-SE"/>
        </w:rPr>
      </w:pPr>
      <w:r w:rsidRPr="00716ED4">
        <w:rPr>
          <w:rFonts w:ascii="Arial" w:hAnsi="Arial" w:cs="Arial"/>
          <w:bCs/>
          <w:sz w:val="20"/>
          <w:szCs w:val="20"/>
          <w:lang w:eastAsia="sv-SE"/>
        </w:rPr>
        <w:t>Table 1</w:t>
      </w:r>
      <w:r>
        <w:rPr>
          <w:rFonts w:ascii="Arial" w:hAnsi="Arial" w:cs="Arial"/>
          <w:bCs/>
          <w:sz w:val="20"/>
          <w:szCs w:val="20"/>
          <w:lang w:eastAsia="sv-SE"/>
        </w:rPr>
        <w:t>:</w:t>
      </w:r>
      <w:r w:rsidRPr="00716ED4">
        <w:rPr>
          <w:rFonts w:ascii="Arial" w:hAnsi="Arial" w:cs="Arial"/>
          <w:b/>
          <w:bCs/>
          <w:sz w:val="20"/>
          <w:szCs w:val="20"/>
          <w:lang w:eastAsia="sv-SE"/>
        </w:rPr>
        <w:t xml:space="preserve"> </w:t>
      </w:r>
      <w:r w:rsidRPr="00716ED4">
        <w:rPr>
          <w:rFonts w:ascii="Arial" w:hAnsi="Arial" w:cs="Arial"/>
          <w:sz w:val="20"/>
          <w:szCs w:val="20"/>
          <w:lang w:eastAsia="sv-SE"/>
        </w:rPr>
        <w:t>Universitie</w:t>
      </w:r>
      <w:r>
        <w:rPr>
          <w:rFonts w:ascii="Arial" w:hAnsi="Arial" w:cs="Arial"/>
          <w:sz w:val="20"/>
          <w:szCs w:val="20"/>
          <w:lang w:eastAsia="sv-SE"/>
        </w:rPr>
        <w:t>s involved in local seminars, E-x</w:t>
      </w:r>
      <w:r w:rsidRPr="00716ED4">
        <w:rPr>
          <w:rFonts w:ascii="Arial" w:hAnsi="Arial" w:cs="Arial"/>
          <w:sz w:val="20"/>
          <w:szCs w:val="20"/>
          <w:lang w:eastAsia="sv-SE"/>
        </w:rPr>
        <w:t>cellence+, by EADTU</w:t>
      </w:r>
    </w:p>
    <w:p w:rsidR="00CE0C21" w:rsidRPr="003023BB" w:rsidRDefault="00CE0C21" w:rsidP="00CE0C21">
      <w:pPr>
        <w:pBdr>
          <w:top w:val="single" w:sz="24" w:space="1" w:color="auto"/>
        </w:pBdr>
        <w:autoSpaceDE w:val="0"/>
        <w:autoSpaceDN w:val="0"/>
        <w:adjustRightInd w:val="0"/>
        <w:spacing w:line="360" w:lineRule="auto"/>
        <w:rPr>
          <w:rFonts w:ascii="Arial" w:hAnsi="Arial" w:cs="Arial"/>
          <w:i/>
          <w:iCs/>
          <w:sz w:val="18"/>
          <w:szCs w:val="18"/>
          <w:lang w:eastAsia="sv-SE"/>
        </w:rPr>
      </w:pPr>
      <w:r w:rsidRPr="003023BB">
        <w:rPr>
          <w:rFonts w:ascii="Arial" w:hAnsi="Arial" w:cs="Arial"/>
          <w:i/>
          <w:iCs/>
          <w:sz w:val="18"/>
          <w:szCs w:val="18"/>
          <w:lang w:eastAsia="sv-SE"/>
        </w:rPr>
        <w:t>University</w:t>
      </w:r>
      <w:r>
        <w:rPr>
          <w:rFonts w:ascii="Arial" w:hAnsi="Arial" w:cs="Arial"/>
          <w:i/>
          <w:iCs/>
          <w:sz w:val="18"/>
          <w:szCs w:val="18"/>
          <w:lang w:eastAsia="sv-SE"/>
        </w:rPr>
        <w:t xml:space="preserve">  </w:t>
      </w:r>
      <w:r w:rsidR="00E92205">
        <w:rPr>
          <w:rFonts w:ascii="Arial" w:hAnsi="Arial" w:cs="Arial"/>
          <w:i/>
          <w:iCs/>
          <w:sz w:val="18"/>
          <w:szCs w:val="18"/>
          <w:lang w:eastAsia="sv-SE"/>
        </w:rPr>
        <w:t xml:space="preserve">               </w:t>
      </w:r>
      <w:r>
        <w:rPr>
          <w:rFonts w:ascii="Arial" w:hAnsi="Arial" w:cs="Arial"/>
          <w:i/>
          <w:iCs/>
          <w:sz w:val="18"/>
          <w:szCs w:val="18"/>
          <w:lang w:eastAsia="sv-SE"/>
        </w:rPr>
        <w:t xml:space="preserve"> </w:t>
      </w:r>
      <w:r w:rsidR="00E61EE0">
        <w:rPr>
          <w:rFonts w:ascii="Arial" w:hAnsi="Arial" w:cs="Arial"/>
          <w:i/>
          <w:iCs/>
          <w:sz w:val="18"/>
          <w:szCs w:val="18"/>
          <w:lang w:eastAsia="sv-SE"/>
        </w:rPr>
        <w:t xml:space="preserve">Number </w:t>
      </w:r>
      <w:r w:rsidR="00E92205">
        <w:rPr>
          <w:rFonts w:ascii="Arial" w:hAnsi="Arial" w:cs="Arial"/>
          <w:i/>
          <w:iCs/>
          <w:sz w:val="18"/>
          <w:szCs w:val="18"/>
          <w:lang w:eastAsia="sv-SE"/>
        </w:rPr>
        <w:t xml:space="preserve">individuals </w:t>
      </w:r>
      <w:r>
        <w:rPr>
          <w:rFonts w:ascii="Arial" w:hAnsi="Arial" w:cs="Arial"/>
          <w:i/>
          <w:iCs/>
          <w:sz w:val="18"/>
          <w:szCs w:val="18"/>
          <w:lang w:eastAsia="sv-SE"/>
        </w:rPr>
        <w:t xml:space="preserve">                   </w:t>
      </w:r>
      <w:r w:rsidRPr="003023BB">
        <w:rPr>
          <w:rFonts w:ascii="Arial" w:hAnsi="Arial" w:cs="Arial"/>
          <w:i/>
          <w:iCs/>
          <w:sz w:val="18"/>
          <w:szCs w:val="18"/>
          <w:lang w:eastAsia="sv-SE"/>
        </w:rPr>
        <w:t xml:space="preserve"> </w:t>
      </w:r>
      <w:r w:rsidR="00E61EE0">
        <w:rPr>
          <w:rFonts w:ascii="Arial" w:hAnsi="Arial" w:cs="Arial"/>
          <w:i/>
          <w:iCs/>
          <w:sz w:val="18"/>
          <w:szCs w:val="18"/>
          <w:lang w:eastAsia="sv-SE"/>
        </w:rPr>
        <w:t xml:space="preserve">                   </w:t>
      </w:r>
      <w:r w:rsidR="00E92205">
        <w:rPr>
          <w:rFonts w:ascii="Arial" w:hAnsi="Arial" w:cs="Arial"/>
          <w:i/>
          <w:iCs/>
          <w:sz w:val="18"/>
          <w:szCs w:val="18"/>
          <w:lang w:eastAsia="sv-SE"/>
        </w:rPr>
        <w:t xml:space="preserve">                 </w:t>
      </w:r>
      <w:r w:rsidRPr="003023BB">
        <w:rPr>
          <w:rFonts w:ascii="Arial" w:hAnsi="Arial" w:cs="Arial"/>
          <w:i/>
          <w:iCs/>
          <w:sz w:val="18"/>
          <w:szCs w:val="18"/>
          <w:lang w:eastAsia="sv-SE"/>
        </w:rPr>
        <w:t>Local seminar Date</w:t>
      </w:r>
    </w:p>
    <w:p w:rsidR="00CE0C21" w:rsidRPr="003023BB" w:rsidRDefault="00CE0C21" w:rsidP="00CE0C21">
      <w:pPr>
        <w:pBdr>
          <w:bottom w:val="single" w:sz="4" w:space="1" w:color="auto"/>
        </w:pBdr>
        <w:autoSpaceDE w:val="0"/>
        <w:autoSpaceDN w:val="0"/>
        <w:adjustRightInd w:val="0"/>
        <w:spacing w:line="360" w:lineRule="auto"/>
        <w:rPr>
          <w:rFonts w:ascii="Arial" w:hAnsi="Arial" w:cs="Arial"/>
          <w:i/>
          <w:iCs/>
          <w:sz w:val="18"/>
          <w:szCs w:val="18"/>
          <w:lang w:eastAsia="sv-SE"/>
        </w:rPr>
      </w:pPr>
    </w:p>
    <w:p w:rsidR="00CE0C21" w:rsidRPr="003023BB" w:rsidRDefault="00CE0C21" w:rsidP="00CE0C21">
      <w:pPr>
        <w:autoSpaceDE w:val="0"/>
        <w:autoSpaceDN w:val="0"/>
        <w:adjustRightInd w:val="0"/>
        <w:spacing w:line="360" w:lineRule="auto"/>
        <w:rPr>
          <w:rFonts w:ascii="Arial" w:hAnsi="Arial" w:cs="Arial"/>
          <w:sz w:val="18"/>
          <w:szCs w:val="18"/>
          <w:lang w:eastAsia="sv-SE"/>
        </w:rPr>
      </w:pPr>
    </w:p>
    <w:p w:rsidR="00CE0C21" w:rsidRPr="00D21DBE" w:rsidRDefault="00CE0C21" w:rsidP="00CE0C21">
      <w:pPr>
        <w:autoSpaceDE w:val="0"/>
        <w:autoSpaceDN w:val="0"/>
        <w:adjustRightInd w:val="0"/>
        <w:spacing w:line="360" w:lineRule="auto"/>
        <w:rPr>
          <w:rFonts w:ascii="Arial" w:hAnsi="Arial" w:cs="Arial"/>
          <w:sz w:val="18"/>
          <w:szCs w:val="18"/>
          <w:lang w:val="sv-SE" w:eastAsia="sv-SE"/>
        </w:rPr>
      </w:pPr>
      <w:r w:rsidRPr="00D21DBE">
        <w:rPr>
          <w:rFonts w:ascii="Arial" w:hAnsi="Arial" w:cs="Arial"/>
          <w:sz w:val="18"/>
          <w:szCs w:val="18"/>
          <w:lang w:val="sv-SE" w:eastAsia="sv-SE"/>
        </w:rPr>
        <w:t>(I)  Alfa</w:t>
      </w:r>
      <w:r w:rsidRPr="00D21DBE">
        <w:rPr>
          <w:rFonts w:ascii="Arial" w:hAnsi="Arial" w:cs="Arial"/>
          <w:sz w:val="18"/>
          <w:szCs w:val="18"/>
          <w:lang w:val="sv-SE" w:eastAsia="sv-SE"/>
        </w:rPr>
        <w:tab/>
      </w:r>
      <w:r w:rsidRPr="00D21DBE">
        <w:rPr>
          <w:rFonts w:ascii="Arial" w:hAnsi="Arial" w:cs="Arial"/>
          <w:sz w:val="18"/>
          <w:szCs w:val="18"/>
          <w:lang w:val="sv-SE" w:eastAsia="sv-SE"/>
        </w:rPr>
        <w:tab/>
      </w:r>
      <w:r w:rsidRPr="00D21DBE">
        <w:rPr>
          <w:rFonts w:ascii="Arial" w:hAnsi="Arial" w:cs="Arial"/>
          <w:sz w:val="18"/>
          <w:szCs w:val="18"/>
          <w:lang w:val="sv-SE" w:eastAsia="sv-SE"/>
        </w:rPr>
        <w:tab/>
      </w:r>
      <w:r w:rsidRPr="00D21DBE">
        <w:rPr>
          <w:rFonts w:ascii="Arial" w:hAnsi="Arial" w:cs="Arial"/>
          <w:sz w:val="18"/>
          <w:szCs w:val="18"/>
          <w:lang w:val="sv-SE" w:eastAsia="sv-SE"/>
        </w:rPr>
        <w:tab/>
      </w:r>
      <w:r w:rsidR="001D2A6F" w:rsidRPr="00D21DBE">
        <w:rPr>
          <w:rFonts w:ascii="Arial" w:hAnsi="Arial" w:cs="Arial"/>
          <w:sz w:val="18"/>
          <w:szCs w:val="18"/>
          <w:lang w:val="sv-SE" w:eastAsia="sv-SE"/>
        </w:rPr>
        <w:t>15</w:t>
      </w:r>
      <w:r w:rsidRPr="00D21DBE">
        <w:rPr>
          <w:rFonts w:ascii="Arial" w:hAnsi="Arial" w:cs="Arial"/>
          <w:sz w:val="18"/>
          <w:szCs w:val="18"/>
          <w:lang w:val="sv-SE" w:eastAsia="sv-SE"/>
        </w:rPr>
        <w:tab/>
      </w:r>
      <w:r w:rsidRPr="00D21DBE">
        <w:rPr>
          <w:rFonts w:ascii="Arial" w:hAnsi="Arial" w:cs="Arial"/>
          <w:sz w:val="18"/>
          <w:szCs w:val="18"/>
          <w:lang w:val="sv-SE" w:eastAsia="sv-SE"/>
        </w:rPr>
        <w:tab/>
      </w:r>
      <w:r w:rsidRPr="00D21DBE">
        <w:rPr>
          <w:rFonts w:ascii="Arial" w:hAnsi="Arial" w:cs="Arial"/>
          <w:sz w:val="18"/>
          <w:szCs w:val="18"/>
          <w:lang w:val="sv-SE" w:eastAsia="sv-SE"/>
        </w:rPr>
        <w:tab/>
      </w:r>
      <w:r w:rsidRPr="00D21DBE">
        <w:rPr>
          <w:rFonts w:ascii="Arial" w:hAnsi="Arial" w:cs="Arial"/>
          <w:sz w:val="18"/>
          <w:szCs w:val="18"/>
          <w:lang w:val="sv-SE" w:eastAsia="sv-SE"/>
        </w:rPr>
        <w:tab/>
        <w:t xml:space="preserve">      13</w:t>
      </w:r>
      <w:r w:rsidR="00F435DF">
        <w:rPr>
          <w:sz w:val="18"/>
          <w:szCs w:val="18"/>
          <w:lang w:val="sv-SE" w:eastAsia="sv-SE"/>
        </w:rPr>
        <w:t>-</w:t>
      </w:r>
      <w:r w:rsidRPr="00D21DBE">
        <w:rPr>
          <w:rFonts w:ascii="Arial" w:hAnsi="Arial" w:cs="Arial"/>
          <w:sz w:val="18"/>
          <w:szCs w:val="18"/>
          <w:lang w:val="sv-SE" w:eastAsia="sv-SE"/>
        </w:rPr>
        <w:t>14</w:t>
      </w:r>
      <w:r w:rsidR="00E92205" w:rsidRPr="00D21DBE">
        <w:rPr>
          <w:rFonts w:ascii="Arial" w:hAnsi="Arial" w:cs="Arial"/>
          <w:sz w:val="18"/>
          <w:szCs w:val="18"/>
          <w:lang w:val="sv-SE" w:eastAsia="sv-SE"/>
        </w:rPr>
        <w:t xml:space="preserve"> November 2008</w:t>
      </w:r>
    </w:p>
    <w:p w:rsidR="00CE0C21" w:rsidRPr="00D21DBE" w:rsidRDefault="00CE0C21" w:rsidP="00CE0C21">
      <w:pPr>
        <w:autoSpaceDE w:val="0"/>
        <w:autoSpaceDN w:val="0"/>
        <w:adjustRightInd w:val="0"/>
        <w:spacing w:line="360" w:lineRule="auto"/>
        <w:rPr>
          <w:rFonts w:ascii="Arial" w:hAnsi="Arial" w:cs="Arial"/>
          <w:sz w:val="18"/>
          <w:szCs w:val="18"/>
          <w:lang w:val="sv-SE" w:eastAsia="sv-SE"/>
        </w:rPr>
      </w:pPr>
      <w:r w:rsidRPr="00D21DBE">
        <w:rPr>
          <w:rFonts w:ascii="Arial" w:hAnsi="Arial" w:cs="Arial"/>
          <w:sz w:val="18"/>
          <w:szCs w:val="18"/>
          <w:lang w:val="sv-SE" w:eastAsia="sv-SE"/>
        </w:rPr>
        <w:t>(II) Beta</w:t>
      </w:r>
      <w:r w:rsidRPr="00D21DBE">
        <w:rPr>
          <w:rFonts w:ascii="Arial" w:hAnsi="Arial" w:cs="Arial"/>
          <w:sz w:val="18"/>
          <w:szCs w:val="18"/>
          <w:lang w:val="sv-SE" w:eastAsia="sv-SE"/>
        </w:rPr>
        <w:tab/>
      </w:r>
      <w:r w:rsidRPr="00D21DBE">
        <w:rPr>
          <w:rFonts w:ascii="Arial" w:hAnsi="Arial" w:cs="Arial"/>
          <w:sz w:val="18"/>
          <w:szCs w:val="18"/>
          <w:lang w:val="sv-SE" w:eastAsia="sv-SE"/>
        </w:rPr>
        <w:tab/>
      </w:r>
      <w:r w:rsidRPr="00D21DBE">
        <w:rPr>
          <w:rFonts w:ascii="Arial" w:hAnsi="Arial" w:cs="Arial"/>
          <w:sz w:val="18"/>
          <w:szCs w:val="18"/>
          <w:lang w:val="sv-SE" w:eastAsia="sv-SE"/>
        </w:rPr>
        <w:tab/>
      </w:r>
      <w:r w:rsidRPr="00D21DBE">
        <w:rPr>
          <w:rFonts w:ascii="Arial" w:hAnsi="Arial" w:cs="Arial"/>
          <w:sz w:val="18"/>
          <w:szCs w:val="18"/>
          <w:lang w:val="sv-SE" w:eastAsia="sv-SE"/>
        </w:rPr>
        <w:tab/>
      </w:r>
      <w:r w:rsidR="001D2A6F" w:rsidRPr="00D21DBE">
        <w:rPr>
          <w:rFonts w:ascii="Arial" w:hAnsi="Arial" w:cs="Arial"/>
          <w:sz w:val="18"/>
          <w:szCs w:val="18"/>
          <w:lang w:val="sv-SE" w:eastAsia="sv-SE"/>
        </w:rPr>
        <w:t>20</w:t>
      </w:r>
      <w:r w:rsidRPr="00D21DBE">
        <w:rPr>
          <w:rFonts w:ascii="Arial" w:hAnsi="Arial" w:cs="Arial"/>
          <w:sz w:val="18"/>
          <w:szCs w:val="18"/>
          <w:lang w:val="sv-SE" w:eastAsia="sv-SE"/>
        </w:rPr>
        <w:tab/>
      </w:r>
      <w:r w:rsidRPr="00D21DBE">
        <w:rPr>
          <w:rFonts w:ascii="Arial" w:hAnsi="Arial" w:cs="Arial"/>
          <w:sz w:val="18"/>
          <w:szCs w:val="18"/>
          <w:lang w:val="sv-SE" w:eastAsia="sv-SE"/>
        </w:rPr>
        <w:tab/>
      </w:r>
      <w:r w:rsidRPr="00D21DBE">
        <w:rPr>
          <w:rFonts w:ascii="Arial" w:hAnsi="Arial" w:cs="Arial"/>
          <w:sz w:val="18"/>
          <w:szCs w:val="18"/>
          <w:lang w:val="sv-SE" w:eastAsia="sv-SE"/>
        </w:rPr>
        <w:tab/>
      </w:r>
      <w:r w:rsidRPr="00D21DBE">
        <w:rPr>
          <w:rFonts w:ascii="Arial" w:hAnsi="Arial" w:cs="Arial"/>
          <w:sz w:val="18"/>
          <w:szCs w:val="18"/>
          <w:lang w:val="sv-SE" w:eastAsia="sv-SE"/>
        </w:rPr>
        <w:tab/>
        <w:t xml:space="preserve">      11-12</w:t>
      </w:r>
      <w:r w:rsidR="00E92205" w:rsidRPr="00D21DBE">
        <w:rPr>
          <w:rFonts w:ascii="Arial" w:hAnsi="Arial" w:cs="Arial"/>
          <w:sz w:val="18"/>
          <w:szCs w:val="18"/>
          <w:lang w:val="sv-SE" w:eastAsia="sv-SE"/>
        </w:rPr>
        <w:t xml:space="preserve"> March 2009</w:t>
      </w:r>
      <w:r w:rsidRPr="00D21DBE">
        <w:rPr>
          <w:rFonts w:ascii="Arial" w:hAnsi="Arial" w:cs="Arial"/>
          <w:sz w:val="18"/>
          <w:szCs w:val="18"/>
          <w:lang w:val="sv-SE" w:eastAsia="sv-SE"/>
        </w:rPr>
        <w:tab/>
      </w:r>
    </w:p>
    <w:p w:rsidR="00CE0C21" w:rsidRPr="00D21DBE" w:rsidRDefault="00534603" w:rsidP="00CE0C21">
      <w:pPr>
        <w:autoSpaceDE w:val="0"/>
        <w:autoSpaceDN w:val="0"/>
        <w:adjustRightInd w:val="0"/>
        <w:spacing w:line="360" w:lineRule="auto"/>
        <w:rPr>
          <w:rFonts w:ascii="Arial" w:hAnsi="Arial" w:cs="Arial"/>
          <w:sz w:val="18"/>
          <w:szCs w:val="18"/>
          <w:lang w:val="sv-SE" w:eastAsia="sv-SE"/>
        </w:rPr>
      </w:pPr>
      <w:r w:rsidRPr="00D21DBE">
        <w:rPr>
          <w:rFonts w:ascii="Arial" w:hAnsi="Arial" w:cs="Arial"/>
          <w:sz w:val="18"/>
          <w:szCs w:val="18"/>
          <w:lang w:val="sv-SE" w:eastAsia="sv-SE"/>
        </w:rPr>
        <w:t>(III) Gamma</w:t>
      </w:r>
      <w:r w:rsidRPr="00D21DBE">
        <w:rPr>
          <w:rFonts w:ascii="Arial" w:hAnsi="Arial" w:cs="Arial"/>
          <w:sz w:val="18"/>
          <w:szCs w:val="18"/>
          <w:lang w:val="sv-SE" w:eastAsia="sv-SE"/>
        </w:rPr>
        <w:tab/>
        <w:t xml:space="preserve">                             10</w:t>
      </w:r>
      <w:r w:rsidR="00CE0C21" w:rsidRPr="00D21DBE">
        <w:rPr>
          <w:rFonts w:ascii="Arial" w:hAnsi="Arial" w:cs="Arial"/>
          <w:sz w:val="18"/>
          <w:szCs w:val="18"/>
          <w:lang w:val="sv-SE" w:eastAsia="sv-SE"/>
        </w:rPr>
        <w:tab/>
      </w:r>
      <w:r w:rsidR="00CE0C21" w:rsidRPr="00D21DBE">
        <w:rPr>
          <w:rFonts w:ascii="Arial" w:hAnsi="Arial" w:cs="Arial"/>
          <w:sz w:val="18"/>
          <w:szCs w:val="18"/>
          <w:lang w:val="sv-SE" w:eastAsia="sv-SE"/>
        </w:rPr>
        <w:tab/>
      </w:r>
      <w:r w:rsidR="00CE0C21" w:rsidRPr="00D21DBE">
        <w:rPr>
          <w:rFonts w:ascii="Arial" w:hAnsi="Arial" w:cs="Arial"/>
          <w:sz w:val="18"/>
          <w:szCs w:val="18"/>
          <w:lang w:val="sv-SE" w:eastAsia="sv-SE"/>
        </w:rPr>
        <w:tab/>
        <w:t xml:space="preserve">             </w:t>
      </w:r>
      <w:r w:rsidR="00E92205" w:rsidRPr="00D21DBE">
        <w:rPr>
          <w:rFonts w:ascii="Arial" w:hAnsi="Arial" w:cs="Arial"/>
          <w:sz w:val="18"/>
          <w:szCs w:val="18"/>
          <w:lang w:val="sv-SE" w:eastAsia="sv-SE"/>
        </w:rPr>
        <w:t xml:space="preserve">        </w:t>
      </w:r>
      <w:r w:rsidR="00CE0C21" w:rsidRPr="00D21DBE">
        <w:rPr>
          <w:rFonts w:ascii="Arial" w:hAnsi="Arial" w:cs="Arial"/>
          <w:sz w:val="18"/>
          <w:szCs w:val="18"/>
          <w:lang w:val="sv-SE" w:eastAsia="sv-SE"/>
        </w:rPr>
        <w:t>20-21</w:t>
      </w:r>
      <w:r w:rsidR="00E92205" w:rsidRPr="00D21DBE">
        <w:rPr>
          <w:rFonts w:ascii="Arial" w:hAnsi="Arial" w:cs="Arial"/>
          <w:sz w:val="18"/>
          <w:szCs w:val="18"/>
          <w:lang w:val="sv-SE" w:eastAsia="sv-SE"/>
        </w:rPr>
        <w:t>January 2009</w:t>
      </w:r>
    </w:p>
    <w:p w:rsidR="00CE0C21" w:rsidRPr="00534603" w:rsidRDefault="00CE0C21" w:rsidP="00CE0C21">
      <w:pPr>
        <w:autoSpaceDE w:val="0"/>
        <w:autoSpaceDN w:val="0"/>
        <w:adjustRightInd w:val="0"/>
        <w:spacing w:line="360" w:lineRule="auto"/>
        <w:rPr>
          <w:rFonts w:ascii="Arial" w:hAnsi="Arial" w:cs="Arial"/>
          <w:sz w:val="18"/>
          <w:szCs w:val="18"/>
          <w:lang w:eastAsia="sv-SE"/>
        </w:rPr>
      </w:pPr>
      <w:r w:rsidRPr="00534603">
        <w:rPr>
          <w:rFonts w:ascii="Arial" w:hAnsi="Arial" w:cs="Arial"/>
          <w:sz w:val="18"/>
          <w:szCs w:val="18"/>
          <w:lang w:eastAsia="sv-SE"/>
        </w:rPr>
        <w:t>(IV) Delta</w:t>
      </w:r>
      <w:r w:rsidRPr="00534603">
        <w:rPr>
          <w:rFonts w:ascii="Arial" w:hAnsi="Arial" w:cs="Arial"/>
          <w:sz w:val="18"/>
          <w:szCs w:val="18"/>
          <w:lang w:eastAsia="sv-SE"/>
        </w:rPr>
        <w:tab/>
      </w:r>
      <w:r w:rsidRPr="00534603">
        <w:rPr>
          <w:rFonts w:ascii="Arial" w:hAnsi="Arial" w:cs="Arial"/>
          <w:sz w:val="18"/>
          <w:szCs w:val="18"/>
          <w:lang w:eastAsia="sv-SE"/>
        </w:rPr>
        <w:tab/>
      </w:r>
      <w:r w:rsidRPr="00534603">
        <w:rPr>
          <w:rFonts w:ascii="Arial" w:hAnsi="Arial" w:cs="Arial"/>
          <w:sz w:val="18"/>
          <w:szCs w:val="18"/>
          <w:lang w:eastAsia="sv-SE"/>
        </w:rPr>
        <w:tab/>
      </w:r>
      <w:r w:rsidR="001D2A6F" w:rsidRPr="00534603">
        <w:rPr>
          <w:rFonts w:ascii="Arial" w:hAnsi="Arial" w:cs="Arial"/>
          <w:sz w:val="18"/>
          <w:szCs w:val="18"/>
          <w:lang w:eastAsia="sv-SE"/>
        </w:rPr>
        <w:t>50</w:t>
      </w:r>
      <w:r w:rsidR="00E92205" w:rsidRPr="00534603">
        <w:rPr>
          <w:rFonts w:ascii="Arial" w:hAnsi="Arial" w:cs="Arial"/>
          <w:sz w:val="18"/>
          <w:szCs w:val="18"/>
          <w:lang w:eastAsia="sv-SE"/>
        </w:rPr>
        <w:tab/>
      </w:r>
      <w:r w:rsidR="00E92205" w:rsidRPr="00534603">
        <w:rPr>
          <w:rFonts w:ascii="Arial" w:hAnsi="Arial" w:cs="Arial"/>
          <w:sz w:val="18"/>
          <w:szCs w:val="18"/>
          <w:lang w:eastAsia="sv-SE"/>
        </w:rPr>
        <w:tab/>
      </w:r>
      <w:r w:rsidR="00E92205" w:rsidRPr="00534603">
        <w:rPr>
          <w:rFonts w:ascii="Arial" w:hAnsi="Arial" w:cs="Arial"/>
          <w:sz w:val="18"/>
          <w:szCs w:val="18"/>
          <w:lang w:eastAsia="sv-SE"/>
        </w:rPr>
        <w:tab/>
      </w:r>
      <w:r w:rsidR="00E92205" w:rsidRPr="00534603">
        <w:rPr>
          <w:rFonts w:ascii="Arial" w:hAnsi="Arial" w:cs="Arial"/>
          <w:sz w:val="18"/>
          <w:szCs w:val="18"/>
          <w:lang w:eastAsia="sv-SE"/>
        </w:rPr>
        <w:tab/>
        <w:t xml:space="preserve">      </w:t>
      </w:r>
      <w:r w:rsidRPr="00534603">
        <w:rPr>
          <w:rFonts w:ascii="Arial" w:hAnsi="Arial" w:cs="Arial"/>
          <w:sz w:val="18"/>
          <w:szCs w:val="18"/>
          <w:lang w:eastAsia="sv-SE"/>
        </w:rPr>
        <w:t>19-20</w:t>
      </w:r>
      <w:r w:rsidR="00E92205" w:rsidRPr="00534603">
        <w:rPr>
          <w:rFonts w:ascii="Arial" w:hAnsi="Arial" w:cs="Arial"/>
          <w:sz w:val="18"/>
          <w:szCs w:val="18"/>
          <w:lang w:eastAsia="sv-SE"/>
        </w:rPr>
        <w:t xml:space="preserve"> February 2009</w:t>
      </w:r>
    </w:p>
    <w:p w:rsidR="00CE0C21" w:rsidRPr="00D240EE" w:rsidRDefault="00CE0C21" w:rsidP="00CE0C21">
      <w:pPr>
        <w:autoSpaceDE w:val="0"/>
        <w:autoSpaceDN w:val="0"/>
        <w:adjustRightInd w:val="0"/>
        <w:spacing w:line="360" w:lineRule="auto"/>
        <w:rPr>
          <w:rFonts w:ascii="Arial" w:hAnsi="Arial" w:cs="Arial"/>
          <w:sz w:val="18"/>
          <w:szCs w:val="18"/>
          <w:lang w:eastAsia="sv-SE"/>
        </w:rPr>
      </w:pPr>
      <w:r w:rsidRPr="00D240EE">
        <w:rPr>
          <w:rFonts w:ascii="Arial" w:hAnsi="Arial" w:cs="Arial"/>
          <w:sz w:val="18"/>
          <w:szCs w:val="18"/>
          <w:lang w:eastAsia="sv-SE"/>
        </w:rPr>
        <w:t>(V)</w:t>
      </w:r>
      <w:r>
        <w:rPr>
          <w:rFonts w:ascii="Arial" w:hAnsi="Arial" w:cs="Arial"/>
          <w:sz w:val="18"/>
          <w:szCs w:val="18"/>
          <w:lang w:eastAsia="sv-SE"/>
        </w:rPr>
        <w:t xml:space="preserve"> </w:t>
      </w:r>
      <w:r w:rsidRPr="00D240EE">
        <w:rPr>
          <w:rFonts w:ascii="Arial" w:hAnsi="Arial" w:cs="Arial"/>
          <w:sz w:val="18"/>
          <w:szCs w:val="18"/>
          <w:lang w:eastAsia="sv-SE"/>
        </w:rPr>
        <w:t>Epsilon</w:t>
      </w:r>
      <w:r w:rsidRPr="00D240EE">
        <w:rPr>
          <w:rFonts w:ascii="Arial" w:hAnsi="Arial" w:cs="Arial"/>
          <w:sz w:val="18"/>
          <w:szCs w:val="18"/>
          <w:lang w:eastAsia="sv-SE"/>
        </w:rPr>
        <w:tab/>
      </w:r>
      <w:r w:rsidRPr="00D240EE">
        <w:rPr>
          <w:rFonts w:ascii="Arial" w:hAnsi="Arial" w:cs="Arial"/>
          <w:sz w:val="18"/>
          <w:szCs w:val="18"/>
          <w:lang w:eastAsia="sv-SE"/>
        </w:rPr>
        <w:tab/>
      </w:r>
      <w:r>
        <w:rPr>
          <w:rFonts w:ascii="Arial" w:hAnsi="Arial" w:cs="Arial"/>
          <w:sz w:val="18"/>
          <w:szCs w:val="18"/>
          <w:lang w:eastAsia="sv-SE"/>
        </w:rPr>
        <w:t xml:space="preserve">    </w:t>
      </w:r>
      <w:r w:rsidRPr="00D240EE">
        <w:rPr>
          <w:rFonts w:ascii="Arial" w:hAnsi="Arial" w:cs="Arial"/>
          <w:sz w:val="18"/>
          <w:szCs w:val="18"/>
          <w:lang w:eastAsia="sv-SE"/>
        </w:rPr>
        <w:t xml:space="preserve"> </w:t>
      </w:r>
      <w:r w:rsidRPr="00D240EE">
        <w:rPr>
          <w:rFonts w:ascii="Arial" w:hAnsi="Arial" w:cs="Arial"/>
          <w:sz w:val="18"/>
          <w:szCs w:val="18"/>
          <w:lang w:eastAsia="sv-SE"/>
        </w:rPr>
        <w:tab/>
      </w:r>
      <w:r w:rsidR="00E92205">
        <w:rPr>
          <w:rFonts w:ascii="Arial" w:hAnsi="Arial" w:cs="Arial"/>
          <w:sz w:val="18"/>
          <w:szCs w:val="18"/>
          <w:lang w:eastAsia="sv-SE"/>
        </w:rPr>
        <w:t>8</w:t>
      </w:r>
      <w:r w:rsidR="001D2A6F">
        <w:rPr>
          <w:rFonts w:ascii="Arial" w:hAnsi="Arial" w:cs="Arial"/>
          <w:sz w:val="18"/>
          <w:szCs w:val="18"/>
          <w:lang w:eastAsia="sv-SE"/>
        </w:rPr>
        <w:t>0</w:t>
      </w:r>
      <w:r>
        <w:rPr>
          <w:rFonts w:ascii="Arial" w:hAnsi="Arial" w:cs="Arial"/>
          <w:sz w:val="18"/>
          <w:szCs w:val="18"/>
          <w:lang w:eastAsia="sv-SE"/>
        </w:rPr>
        <w:t xml:space="preserve">                                  </w:t>
      </w:r>
      <w:r w:rsidR="00D419C3">
        <w:rPr>
          <w:rFonts w:ascii="Arial" w:hAnsi="Arial" w:cs="Arial"/>
          <w:sz w:val="18"/>
          <w:szCs w:val="18"/>
          <w:lang w:eastAsia="sv-SE"/>
        </w:rPr>
        <w:t xml:space="preserve">                         </w:t>
      </w:r>
      <w:r w:rsidR="00E92205">
        <w:rPr>
          <w:rFonts w:ascii="Arial" w:hAnsi="Arial" w:cs="Arial"/>
          <w:sz w:val="18"/>
          <w:szCs w:val="18"/>
          <w:lang w:eastAsia="sv-SE"/>
        </w:rPr>
        <w:t xml:space="preserve">  </w:t>
      </w:r>
      <w:r w:rsidR="00D419C3">
        <w:rPr>
          <w:rFonts w:ascii="Arial" w:hAnsi="Arial" w:cs="Arial"/>
          <w:sz w:val="18"/>
          <w:szCs w:val="18"/>
          <w:lang w:eastAsia="sv-SE"/>
        </w:rPr>
        <w:t>9-10 March 2009</w:t>
      </w:r>
    </w:p>
    <w:p w:rsidR="00CE0C21" w:rsidRPr="00D240EE" w:rsidRDefault="00CE0C21" w:rsidP="00CE0C21">
      <w:pPr>
        <w:pBdr>
          <w:bottom w:val="single" w:sz="24" w:space="1" w:color="auto"/>
        </w:pBdr>
        <w:autoSpaceDE w:val="0"/>
        <w:autoSpaceDN w:val="0"/>
        <w:adjustRightInd w:val="0"/>
        <w:spacing w:line="360" w:lineRule="auto"/>
        <w:jc w:val="both"/>
        <w:rPr>
          <w:i/>
          <w:color w:val="FF0000"/>
          <w:sz w:val="20"/>
          <w:szCs w:val="20"/>
          <w:lang w:eastAsia="sv-SE"/>
        </w:rPr>
      </w:pPr>
    </w:p>
    <w:p w:rsidR="00CE0C21" w:rsidRPr="00C77307" w:rsidRDefault="00CE0C21" w:rsidP="00CE0C21">
      <w:pPr>
        <w:autoSpaceDE w:val="0"/>
        <w:autoSpaceDN w:val="0"/>
        <w:adjustRightInd w:val="0"/>
        <w:spacing w:line="360" w:lineRule="auto"/>
        <w:jc w:val="both"/>
        <w:rPr>
          <w:rFonts w:ascii="Arial" w:hAnsi="Arial" w:cs="Arial"/>
          <w:i/>
          <w:sz w:val="20"/>
          <w:szCs w:val="20"/>
          <w:lang w:eastAsia="sv-SE"/>
        </w:rPr>
      </w:pPr>
    </w:p>
    <w:p w:rsidR="00CE0C21" w:rsidRPr="00C77307" w:rsidRDefault="00CE0C21" w:rsidP="00CE0C21">
      <w:pPr>
        <w:autoSpaceDE w:val="0"/>
        <w:autoSpaceDN w:val="0"/>
        <w:adjustRightInd w:val="0"/>
        <w:spacing w:line="360" w:lineRule="auto"/>
        <w:jc w:val="both"/>
        <w:rPr>
          <w:rFonts w:ascii="Arial" w:hAnsi="Arial" w:cs="Arial"/>
          <w:i/>
          <w:sz w:val="20"/>
          <w:szCs w:val="20"/>
          <w:lang w:eastAsia="sv-SE"/>
        </w:rPr>
      </w:pPr>
      <w:r>
        <w:rPr>
          <w:rFonts w:ascii="Arial" w:hAnsi="Arial" w:cs="Arial"/>
          <w:i/>
          <w:sz w:val="20"/>
          <w:szCs w:val="20"/>
          <w:lang w:eastAsia="sv-SE"/>
        </w:rPr>
        <w:t xml:space="preserve">Data collection, </w:t>
      </w:r>
      <w:r w:rsidRPr="00C77307">
        <w:rPr>
          <w:rFonts w:ascii="Arial" w:hAnsi="Arial" w:cs="Arial"/>
          <w:i/>
          <w:sz w:val="20"/>
          <w:szCs w:val="20"/>
          <w:lang w:eastAsia="sv-SE"/>
        </w:rPr>
        <w:t>procedure</w:t>
      </w:r>
      <w:r>
        <w:rPr>
          <w:rFonts w:ascii="Arial" w:hAnsi="Arial" w:cs="Arial"/>
          <w:i/>
          <w:sz w:val="20"/>
          <w:szCs w:val="20"/>
          <w:lang w:eastAsia="sv-SE"/>
        </w:rPr>
        <w:t xml:space="preserve"> and analysis</w:t>
      </w:r>
    </w:p>
    <w:p w:rsidR="00E37821" w:rsidRDefault="00CE0C21" w:rsidP="00BE29CB">
      <w:pPr>
        <w:autoSpaceDE w:val="0"/>
        <w:autoSpaceDN w:val="0"/>
        <w:adjustRightInd w:val="0"/>
        <w:jc w:val="both"/>
        <w:rPr>
          <w:rFonts w:ascii="Arial" w:hAnsi="Arial" w:cs="Arial"/>
          <w:sz w:val="20"/>
          <w:szCs w:val="20"/>
          <w:lang w:eastAsia="sv-SE"/>
        </w:rPr>
      </w:pPr>
      <w:r>
        <w:rPr>
          <w:rFonts w:ascii="Arial" w:hAnsi="Arial" w:cs="Arial"/>
          <w:sz w:val="20"/>
          <w:szCs w:val="20"/>
          <w:lang w:eastAsia="sv-SE"/>
        </w:rPr>
        <w:t>Alt</w:t>
      </w:r>
      <w:r w:rsidRPr="00C77307">
        <w:rPr>
          <w:rFonts w:ascii="Arial" w:hAnsi="Arial" w:cs="Arial"/>
          <w:sz w:val="20"/>
          <w:szCs w:val="20"/>
          <w:lang w:eastAsia="sv-SE"/>
        </w:rPr>
        <w:t>ogether som</w:t>
      </w:r>
      <w:r w:rsidR="00722BB6">
        <w:rPr>
          <w:rFonts w:ascii="Arial" w:hAnsi="Arial" w:cs="Arial"/>
          <w:sz w:val="20"/>
          <w:szCs w:val="20"/>
          <w:lang w:eastAsia="sv-SE"/>
        </w:rPr>
        <w:t>e 175</w:t>
      </w:r>
      <w:r w:rsidRPr="00C77307">
        <w:rPr>
          <w:rFonts w:ascii="Arial" w:hAnsi="Arial" w:cs="Arial"/>
          <w:sz w:val="20"/>
          <w:szCs w:val="20"/>
          <w:lang w:eastAsia="sv-SE"/>
        </w:rPr>
        <w:t xml:space="preserve"> participants (vice-rectors, management, professors and students) attended </w:t>
      </w:r>
      <w:r>
        <w:rPr>
          <w:rFonts w:ascii="Arial" w:hAnsi="Arial" w:cs="Arial"/>
          <w:sz w:val="20"/>
          <w:szCs w:val="20"/>
          <w:lang w:eastAsia="sv-SE"/>
        </w:rPr>
        <w:t xml:space="preserve">the 5 </w:t>
      </w:r>
      <w:r w:rsidRPr="00C77307">
        <w:rPr>
          <w:rFonts w:ascii="Arial" w:hAnsi="Arial" w:cs="Arial"/>
          <w:sz w:val="20"/>
          <w:szCs w:val="20"/>
          <w:lang w:eastAsia="sv-SE"/>
        </w:rPr>
        <w:t>local seminars</w:t>
      </w:r>
      <w:r>
        <w:rPr>
          <w:rFonts w:ascii="Arial" w:hAnsi="Arial" w:cs="Arial"/>
          <w:sz w:val="20"/>
          <w:szCs w:val="20"/>
          <w:lang w:eastAsia="sv-SE"/>
        </w:rPr>
        <w:t xml:space="preserve"> </w:t>
      </w:r>
      <w:r w:rsidR="009A187C" w:rsidRPr="00C77307">
        <w:rPr>
          <w:rFonts w:ascii="Arial" w:hAnsi="Arial" w:cs="Arial"/>
          <w:sz w:val="20"/>
          <w:szCs w:val="20"/>
          <w:lang w:eastAsia="sv-SE"/>
        </w:rPr>
        <w:t>at the involved institutions in Europe</w:t>
      </w:r>
      <w:r w:rsidR="009A187C">
        <w:rPr>
          <w:rFonts w:ascii="Arial" w:hAnsi="Arial" w:cs="Arial"/>
          <w:sz w:val="20"/>
          <w:szCs w:val="20"/>
          <w:lang w:eastAsia="sv-SE"/>
        </w:rPr>
        <w:t xml:space="preserve"> </w:t>
      </w:r>
      <w:r>
        <w:rPr>
          <w:rFonts w:ascii="Arial" w:hAnsi="Arial" w:cs="Arial"/>
          <w:sz w:val="20"/>
          <w:szCs w:val="20"/>
          <w:lang w:eastAsia="sv-SE"/>
        </w:rPr>
        <w:t>(explored in this paper)</w:t>
      </w:r>
      <w:r w:rsidRPr="00C77307">
        <w:rPr>
          <w:rFonts w:ascii="Arial" w:hAnsi="Arial" w:cs="Arial"/>
          <w:sz w:val="20"/>
          <w:szCs w:val="20"/>
          <w:lang w:eastAsia="sv-SE"/>
        </w:rPr>
        <w:t xml:space="preserve"> in the dissemination and valori</w:t>
      </w:r>
      <w:r>
        <w:rPr>
          <w:rFonts w:ascii="Arial" w:hAnsi="Arial" w:cs="Arial"/>
          <w:sz w:val="20"/>
          <w:szCs w:val="20"/>
          <w:lang w:eastAsia="sv-SE"/>
        </w:rPr>
        <w:t>z</w:t>
      </w:r>
      <w:r w:rsidRPr="00C77307">
        <w:rPr>
          <w:rFonts w:ascii="Arial" w:hAnsi="Arial" w:cs="Arial"/>
          <w:sz w:val="20"/>
          <w:szCs w:val="20"/>
          <w:lang w:eastAsia="sv-SE"/>
        </w:rPr>
        <w:t xml:space="preserve">ation phase </w:t>
      </w:r>
      <w:r w:rsidR="009A187C">
        <w:rPr>
          <w:rFonts w:ascii="Arial" w:hAnsi="Arial" w:cs="Arial"/>
          <w:sz w:val="20"/>
          <w:szCs w:val="20"/>
          <w:lang w:eastAsia="sv-SE"/>
        </w:rPr>
        <w:t>of E-xcellence+</w:t>
      </w:r>
      <w:r w:rsidRPr="00C77307">
        <w:rPr>
          <w:rFonts w:ascii="Arial" w:hAnsi="Arial" w:cs="Arial"/>
          <w:sz w:val="20"/>
          <w:szCs w:val="20"/>
          <w:lang w:eastAsia="sv-SE"/>
        </w:rPr>
        <w:t xml:space="preserve">. One out of the five conducted by the time </w:t>
      </w:r>
      <w:r>
        <w:rPr>
          <w:rFonts w:ascii="Arial" w:hAnsi="Arial" w:cs="Arial"/>
          <w:sz w:val="20"/>
          <w:szCs w:val="20"/>
          <w:lang w:eastAsia="sv-SE"/>
        </w:rPr>
        <w:t xml:space="preserve">being </w:t>
      </w:r>
      <w:r w:rsidRPr="00C77307">
        <w:rPr>
          <w:rFonts w:ascii="Arial" w:hAnsi="Arial" w:cs="Arial"/>
          <w:sz w:val="20"/>
          <w:szCs w:val="20"/>
          <w:lang w:eastAsia="sv-SE"/>
        </w:rPr>
        <w:t xml:space="preserve">the Full Assessment, site visits and </w:t>
      </w:r>
      <w:r w:rsidR="00442A8E">
        <w:rPr>
          <w:rFonts w:ascii="Arial" w:hAnsi="Arial" w:cs="Arial"/>
          <w:sz w:val="20"/>
          <w:szCs w:val="20"/>
          <w:lang w:eastAsia="sv-SE"/>
        </w:rPr>
        <w:t xml:space="preserve">worked out </w:t>
      </w:r>
      <w:r w:rsidRPr="00C77307">
        <w:rPr>
          <w:rFonts w:ascii="Arial" w:hAnsi="Arial" w:cs="Arial"/>
          <w:sz w:val="20"/>
          <w:szCs w:val="20"/>
          <w:lang w:eastAsia="sv-SE"/>
        </w:rPr>
        <w:t>roadmaps</w:t>
      </w:r>
      <w:r w:rsidR="00442A8E">
        <w:rPr>
          <w:rFonts w:ascii="Arial" w:hAnsi="Arial" w:cs="Arial"/>
          <w:sz w:val="20"/>
          <w:szCs w:val="20"/>
          <w:lang w:eastAsia="sv-SE"/>
        </w:rPr>
        <w:t>.</w:t>
      </w:r>
      <w:r w:rsidR="00E37821">
        <w:rPr>
          <w:rFonts w:ascii="Arial" w:hAnsi="Arial" w:cs="Arial"/>
          <w:sz w:val="20"/>
          <w:szCs w:val="20"/>
          <w:lang w:eastAsia="sv-SE"/>
        </w:rPr>
        <w:t xml:space="preserve"> </w:t>
      </w:r>
    </w:p>
    <w:p w:rsidR="00E37821" w:rsidRDefault="00E37821" w:rsidP="00BE29CB">
      <w:pPr>
        <w:autoSpaceDE w:val="0"/>
        <w:autoSpaceDN w:val="0"/>
        <w:adjustRightInd w:val="0"/>
        <w:jc w:val="both"/>
        <w:rPr>
          <w:rFonts w:ascii="Arial" w:hAnsi="Arial" w:cs="Arial"/>
          <w:sz w:val="20"/>
          <w:szCs w:val="20"/>
          <w:lang w:eastAsia="sv-SE"/>
        </w:rPr>
      </w:pPr>
    </w:p>
    <w:p w:rsidR="00BE29CB" w:rsidRPr="00BE29CB" w:rsidRDefault="00CE0C21" w:rsidP="00BE29CB">
      <w:pPr>
        <w:autoSpaceDE w:val="0"/>
        <w:autoSpaceDN w:val="0"/>
        <w:adjustRightInd w:val="0"/>
        <w:jc w:val="both"/>
        <w:rPr>
          <w:rFonts w:ascii="Arial" w:hAnsi="Arial" w:cs="Arial"/>
          <w:sz w:val="20"/>
          <w:szCs w:val="20"/>
          <w:lang w:eastAsia="sv-SE"/>
        </w:rPr>
      </w:pPr>
      <w:r w:rsidRPr="00C77307">
        <w:rPr>
          <w:rFonts w:ascii="Arial" w:hAnsi="Arial" w:cs="Arial"/>
          <w:sz w:val="20"/>
          <w:szCs w:val="20"/>
          <w:lang w:eastAsia="sv-SE"/>
        </w:rPr>
        <w:t xml:space="preserve">The data was collected mainly through reports from the seminar, but also </w:t>
      </w:r>
      <w:r>
        <w:rPr>
          <w:rFonts w:ascii="Arial" w:hAnsi="Arial" w:cs="Arial"/>
          <w:sz w:val="20"/>
          <w:szCs w:val="20"/>
          <w:lang w:eastAsia="sv-SE"/>
        </w:rPr>
        <w:t>using</w:t>
      </w:r>
      <w:r w:rsidRPr="00C77307">
        <w:rPr>
          <w:rFonts w:ascii="Arial" w:hAnsi="Arial" w:cs="Arial"/>
          <w:sz w:val="20"/>
          <w:szCs w:val="20"/>
          <w:lang w:eastAsia="sv-SE"/>
        </w:rPr>
        <w:t xml:space="preserve"> questionnaires and interviews following the case study protocol.</w:t>
      </w:r>
      <w:r>
        <w:rPr>
          <w:rFonts w:ascii="Arial" w:hAnsi="Arial" w:cs="Arial"/>
          <w:sz w:val="20"/>
          <w:szCs w:val="20"/>
          <w:lang w:eastAsia="sv-SE"/>
        </w:rPr>
        <w:t xml:space="preserve"> </w:t>
      </w:r>
      <w:r w:rsidRPr="00C77307">
        <w:rPr>
          <w:rFonts w:ascii="Arial" w:hAnsi="Arial" w:cs="Arial"/>
          <w:sz w:val="20"/>
          <w:szCs w:val="20"/>
          <w:lang w:eastAsia="sv-SE"/>
        </w:rPr>
        <w:t xml:space="preserve">The data was </w:t>
      </w:r>
      <w:r w:rsidR="00887CB9" w:rsidRPr="00C77307">
        <w:rPr>
          <w:rFonts w:ascii="Arial" w:hAnsi="Arial" w:cs="Arial"/>
          <w:sz w:val="20"/>
          <w:szCs w:val="20"/>
          <w:lang w:eastAsia="sv-SE"/>
        </w:rPr>
        <w:t>analyzed</w:t>
      </w:r>
      <w:r w:rsidRPr="00C77307">
        <w:rPr>
          <w:rFonts w:ascii="Arial" w:hAnsi="Arial" w:cs="Arial"/>
          <w:sz w:val="20"/>
          <w:szCs w:val="20"/>
          <w:lang w:eastAsia="sv-SE"/>
        </w:rPr>
        <w:t xml:space="preserve"> </w:t>
      </w:r>
      <w:r w:rsidR="003E4AEB">
        <w:rPr>
          <w:rFonts w:ascii="Arial" w:hAnsi="Arial" w:cs="Arial"/>
          <w:sz w:val="20"/>
          <w:szCs w:val="20"/>
          <w:lang w:eastAsia="sv-SE"/>
        </w:rPr>
        <w:t xml:space="preserve">within a holistic, but also within an </w:t>
      </w:r>
      <w:r w:rsidR="00887CB9">
        <w:rPr>
          <w:rFonts w:ascii="Arial" w:hAnsi="Arial" w:cs="Arial"/>
          <w:sz w:val="20"/>
          <w:szCs w:val="20"/>
          <w:lang w:eastAsia="sv-SE"/>
        </w:rPr>
        <w:t>embedded</w:t>
      </w:r>
      <w:r w:rsidR="003E4AEB">
        <w:rPr>
          <w:rFonts w:ascii="Arial" w:hAnsi="Arial" w:cs="Arial"/>
          <w:sz w:val="20"/>
          <w:szCs w:val="20"/>
          <w:lang w:eastAsia="sv-SE"/>
        </w:rPr>
        <w:t xml:space="preserve"> multiple </w:t>
      </w:r>
      <w:r w:rsidRPr="00C77307">
        <w:rPr>
          <w:rFonts w:ascii="Arial" w:hAnsi="Arial" w:cs="Arial"/>
          <w:sz w:val="20"/>
          <w:szCs w:val="20"/>
          <w:lang w:eastAsia="sv-SE"/>
        </w:rPr>
        <w:t xml:space="preserve">case </w:t>
      </w:r>
      <w:r w:rsidR="003E4AEB">
        <w:rPr>
          <w:rFonts w:ascii="Arial" w:hAnsi="Arial" w:cs="Arial"/>
          <w:sz w:val="20"/>
          <w:szCs w:val="20"/>
          <w:lang w:eastAsia="sv-SE"/>
        </w:rPr>
        <w:t>design [18</w:t>
      </w:r>
      <w:r w:rsidR="003E4AEB" w:rsidRPr="00C77307">
        <w:rPr>
          <w:rFonts w:ascii="Arial" w:hAnsi="Arial" w:cs="Arial"/>
          <w:sz w:val="20"/>
          <w:szCs w:val="20"/>
          <w:lang w:eastAsia="sv-SE"/>
        </w:rPr>
        <w:t>]</w:t>
      </w:r>
      <w:r w:rsidR="00722BB6">
        <w:rPr>
          <w:rFonts w:ascii="Arial" w:hAnsi="Arial" w:cs="Arial"/>
          <w:sz w:val="20"/>
          <w:szCs w:val="20"/>
          <w:lang w:eastAsia="sv-SE"/>
        </w:rPr>
        <w:t xml:space="preserve">. </w:t>
      </w:r>
      <w:r w:rsidR="003E4AEB">
        <w:rPr>
          <w:rFonts w:ascii="Arial" w:hAnsi="Arial" w:cs="Arial"/>
          <w:sz w:val="20"/>
          <w:szCs w:val="20"/>
          <w:lang w:eastAsia="sv-SE"/>
        </w:rPr>
        <w:t>A</w:t>
      </w:r>
      <w:r w:rsidR="00722BB6">
        <w:rPr>
          <w:rFonts w:ascii="Arial" w:hAnsi="Arial" w:cs="Arial"/>
          <w:sz w:val="20"/>
          <w:szCs w:val="20"/>
          <w:lang w:eastAsia="sv-SE"/>
        </w:rPr>
        <w:t xml:space="preserve">ccording to </w:t>
      </w:r>
      <w:r>
        <w:rPr>
          <w:rFonts w:ascii="Arial" w:hAnsi="Arial" w:cs="Arial"/>
          <w:sz w:val="20"/>
          <w:szCs w:val="20"/>
          <w:lang w:eastAsia="sv-SE"/>
        </w:rPr>
        <w:t>Yin</w:t>
      </w:r>
      <w:r w:rsidR="003E4AEB">
        <w:rPr>
          <w:rFonts w:ascii="Arial" w:hAnsi="Arial" w:cs="Arial"/>
          <w:sz w:val="20"/>
          <w:szCs w:val="20"/>
          <w:lang w:eastAsia="sv-SE"/>
        </w:rPr>
        <w:t xml:space="preserve"> [18</w:t>
      </w:r>
      <w:r w:rsidR="003E4AEB" w:rsidRPr="00C77307">
        <w:rPr>
          <w:rFonts w:ascii="Arial" w:hAnsi="Arial" w:cs="Arial"/>
          <w:sz w:val="20"/>
          <w:szCs w:val="20"/>
          <w:lang w:eastAsia="sv-SE"/>
        </w:rPr>
        <w:t>]</w:t>
      </w:r>
      <w:r w:rsidR="003E4AEB" w:rsidRPr="003E4AEB">
        <w:rPr>
          <w:rFonts w:ascii="Arial" w:hAnsi="Arial" w:cs="Arial"/>
          <w:sz w:val="20"/>
          <w:szCs w:val="20"/>
          <w:lang w:eastAsia="sv-SE"/>
        </w:rPr>
        <w:t xml:space="preserve"> </w:t>
      </w:r>
      <w:r w:rsidR="003E4AEB">
        <w:rPr>
          <w:rFonts w:ascii="Arial" w:hAnsi="Arial" w:cs="Arial"/>
          <w:sz w:val="20"/>
          <w:szCs w:val="20"/>
          <w:lang w:eastAsia="sv-SE"/>
        </w:rPr>
        <w:t xml:space="preserve">the cases were </w:t>
      </w:r>
      <w:r w:rsidR="003E4AEB" w:rsidRPr="00BE29CB">
        <w:rPr>
          <w:rFonts w:ascii="Arial" w:hAnsi="Arial" w:cs="Arial"/>
          <w:sz w:val="20"/>
          <w:szCs w:val="20"/>
          <w:lang w:eastAsia="sv-SE"/>
        </w:rPr>
        <w:t>analyses also as cross cases</w:t>
      </w:r>
      <w:r w:rsidR="00BE29CB" w:rsidRPr="00BE29CB">
        <w:rPr>
          <w:rFonts w:ascii="Arial" w:hAnsi="Arial" w:cs="Arial"/>
          <w:sz w:val="20"/>
          <w:szCs w:val="20"/>
          <w:lang w:eastAsia="sv-SE"/>
        </w:rPr>
        <w:t xml:space="preserve"> </w:t>
      </w:r>
      <w:r w:rsidR="003E4AEB" w:rsidRPr="00BE29CB">
        <w:rPr>
          <w:rFonts w:ascii="Arial" w:eastAsia="Calibri" w:hAnsi="Arial" w:cs="Arial"/>
          <w:sz w:val="20"/>
          <w:szCs w:val="20"/>
        </w:rPr>
        <w:t>in</w:t>
      </w:r>
      <w:r w:rsidR="00BE29CB" w:rsidRPr="00BE29CB">
        <w:rPr>
          <w:rFonts w:ascii="Arial" w:eastAsia="Calibri" w:hAnsi="Arial" w:cs="Arial"/>
          <w:sz w:val="20"/>
          <w:szCs w:val="20"/>
        </w:rPr>
        <w:t xml:space="preserve"> order to identify similarities </w:t>
      </w:r>
      <w:r w:rsidR="003E4AEB" w:rsidRPr="00BE29CB">
        <w:rPr>
          <w:rFonts w:ascii="Arial" w:eastAsia="Calibri" w:hAnsi="Arial" w:cs="Arial"/>
          <w:sz w:val="20"/>
          <w:szCs w:val="20"/>
        </w:rPr>
        <w:t xml:space="preserve">and differences </w:t>
      </w:r>
      <w:r w:rsidR="00BE29CB" w:rsidRPr="00BE29CB">
        <w:rPr>
          <w:rFonts w:ascii="Arial" w:eastAsia="Calibri" w:hAnsi="Arial" w:cs="Arial"/>
          <w:sz w:val="20"/>
          <w:szCs w:val="20"/>
        </w:rPr>
        <w:t xml:space="preserve">and to provide further insight in processes and generalizing </w:t>
      </w:r>
      <w:r w:rsidR="00BE29CB">
        <w:rPr>
          <w:rFonts w:ascii="Arial" w:eastAsia="Calibri" w:hAnsi="Arial" w:cs="Arial"/>
          <w:sz w:val="20"/>
          <w:szCs w:val="20"/>
        </w:rPr>
        <w:t xml:space="preserve">of </w:t>
      </w:r>
      <w:r w:rsidR="00BE29CB" w:rsidRPr="00BE29CB">
        <w:rPr>
          <w:rFonts w:ascii="Arial" w:eastAsia="Calibri" w:hAnsi="Arial" w:cs="Arial"/>
          <w:sz w:val="20"/>
          <w:szCs w:val="20"/>
        </w:rPr>
        <w:t>the case study results</w:t>
      </w:r>
      <w:r w:rsidR="00BE29CB">
        <w:rPr>
          <w:rFonts w:ascii="Arial" w:eastAsia="Calibri" w:hAnsi="Arial" w:cs="Arial"/>
          <w:sz w:val="20"/>
          <w:szCs w:val="20"/>
        </w:rPr>
        <w:t>.</w:t>
      </w:r>
    </w:p>
    <w:p w:rsidR="00BE29CB" w:rsidRDefault="00BE29CB" w:rsidP="00BE29CB">
      <w:pPr>
        <w:autoSpaceDE w:val="0"/>
        <w:autoSpaceDN w:val="0"/>
        <w:adjustRightInd w:val="0"/>
        <w:rPr>
          <w:rFonts w:eastAsia="Calibri"/>
          <w:sz w:val="20"/>
          <w:szCs w:val="20"/>
        </w:rPr>
      </w:pPr>
    </w:p>
    <w:p w:rsidR="00CE0C21" w:rsidRPr="00171AF0" w:rsidRDefault="00CE0C21" w:rsidP="00CE0C21">
      <w:pPr>
        <w:pStyle w:val="SubSection"/>
        <w:spacing w:line="360" w:lineRule="auto"/>
        <w:rPr>
          <w:rFonts w:cs="Arial"/>
          <w:sz w:val="24"/>
          <w:szCs w:val="24"/>
        </w:rPr>
      </w:pPr>
      <w:r>
        <w:rPr>
          <w:rFonts w:cs="Arial"/>
          <w:sz w:val="24"/>
          <w:szCs w:val="24"/>
        </w:rPr>
        <w:lastRenderedPageBreak/>
        <w:t>4.</w:t>
      </w:r>
      <w:r>
        <w:rPr>
          <w:rFonts w:cs="Arial"/>
          <w:sz w:val="24"/>
          <w:szCs w:val="24"/>
        </w:rPr>
        <w:tab/>
        <w:t>Findings</w:t>
      </w:r>
    </w:p>
    <w:p w:rsidR="00CE0C21" w:rsidRPr="0051717F" w:rsidRDefault="00CE0C21" w:rsidP="00BE29CB">
      <w:pPr>
        <w:autoSpaceDE w:val="0"/>
        <w:autoSpaceDN w:val="0"/>
        <w:adjustRightInd w:val="0"/>
        <w:jc w:val="both"/>
        <w:rPr>
          <w:rFonts w:ascii="Arial" w:hAnsi="Arial" w:cs="Arial"/>
          <w:sz w:val="20"/>
          <w:szCs w:val="20"/>
          <w:lang w:eastAsia="sv-SE"/>
        </w:rPr>
      </w:pPr>
      <w:r w:rsidRPr="0051717F">
        <w:rPr>
          <w:rFonts w:ascii="Arial" w:hAnsi="Arial" w:cs="Arial"/>
          <w:sz w:val="20"/>
          <w:szCs w:val="20"/>
          <w:lang w:eastAsia="sv-SE"/>
        </w:rPr>
        <w:t xml:space="preserve">The questions </w:t>
      </w:r>
      <w:r>
        <w:rPr>
          <w:rFonts w:ascii="Arial" w:hAnsi="Arial" w:cs="Arial"/>
          <w:sz w:val="20"/>
          <w:szCs w:val="20"/>
          <w:lang w:eastAsia="sv-SE"/>
        </w:rPr>
        <w:t xml:space="preserve">for the seminars </w:t>
      </w:r>
      <w:r w:rsidRPr="0051717F">
        <w:rPr>
          <w:rFonts w:ascii="Arial" w:hAnsi="Arial" w:cs="Arial"/>
          <w:sz w:val="20"/>
          <w:szCs w:val="20"/>
          <w:lang w:eastAsia="sv-SE"/>
        </w:rPr>
        <w:t xml:space="preserve">covered areas </w:t>
      </w:r>
      <w:r>
        <w:rPr>
          <w:rFonts w:ascii="Arial" w:hAnsi="Arial" w:cs="Arial"/>
          <w:sz w:val="20"/>
          <w:szCs w:val="20"/>
          <w:lang w:eastAsia="sv-SE"/>
        </w:rPr>
        <w:t xml:space="preserve">such </w:t>
      </w:r>
      <w:r w:rsidRPr="0051717F">
        <w:rPr>
          <w:rFonts w:ascii="Arial" w:hAnsi="Arial" w:cs="Arial"/>
          <w:sz w:val="20"/>
          <w:szCs w:val="20"/>
          <w:lang w:eastAsia="sv-SE"/>
        </w:rPr>
        <w:t>as</w:t>
      </w:r>
      <w:r>
        <w:rPr>
          <w:rFonts w:ascii="Arial" w:hAnsi="Arial" w:cs="Arial"/>
          <w:sz w:val="20"/>
          <w:szCs w:val="20"/>
          <w:lang w:eastAsia="sv-SE"/>
        </w:rPr>
        <w:t>:</w:t>
      </w:r>
      <w:r w:rsidRPr="0051717F">
        <w:rPr>
          <w:rFonts w:ascii="Arial" w:hAnsi="Arial" w:cs="Arial"/>
          <w:sz w:val="20"/>
          <w:szCs w:val="20"/>
          <w:lang w:eastAsia="sv-SE"/>
        </w:rPr>
        <w:t xml:space="preserve"> application</w:t>
      </w:r>
      <w:r>
        <w:rPr>
          <w:rFonts w:ascii="Arial" w:hAnsi="Arial" w:cs="Arial"/>
          <w:sz w:val="20"/>
          <w:szCs w:val="20"/>
          <w:lang w:eastAsia="sv-SE"/>
        </w:rPr>
        <w:t>;</w:t>
      </w:r>
      <w:r w:rsidRPr="0051717F">
        <w:rPr>
          <w:rFonts w:ascii="Arial" w:hAnsi="Arial" w:cs="Arial"/>
          <w:sz w:val="20"/>
          <w:szCs w:val="20"/>
          <w:lang w:eastAsia="sv-SE"/>
        </w:rPr>
        <w:t xml:space="preserve"> added value</w:t>
      </w:r>
      <w:r>
        <w:rPr>
          <w:rFonts w:ascii="Arial" w:hAnsi="Arial" w:cs="Arial"/>
          <w:sz w:val="20"/>
          <w:szCs w:val="20"/>
          <w:lang w:eastAsia="sv-SE"/>
        </w:rPr>
        <w:t>;</w:t>
      </w:r>
      <w:r w:rsidRPr="0051717F">
        <w:rPr>
          <w:rFonts w:ascii="Arial" w:hAnsi="Arial" w:cs="Arial"/>
          <w:sz w:val="20"/>
          <w:szCs w:val="20"/>
          <w:lang w:eastAsia="sv-SE"/>
        </w:rPr>
        <w:t xml:space="preserve"> shortcomings</w:t>
      </w:r>
      <w:r>
        <w:rPr>
          <w:rFonts w:ascii="Arial" w:hAnsi="Arial" w:cs="Arial"/>
          <w:sz w:val="20"/>
          <w:szCs w:val="20"/>
          <w:lang w:eastAsia="sv-SE"/>
        </w:rPr>
        <w:t>;</w:t>
      </w:r>
      <w:r w:rsidRPr="0051717F">
        <w:rPr>
          <w:rFonts w:ascii="Arial" w:hAnsi="Arial" w:cs="Arial"/>
          <w:sz w:val="20"/>
          <w:szCs w:val="20"/>
          <w:lang w:eastAsia="sv-SE"/>
        </w:rPr>
        <w:t xml:space="preserve"> integration</w:t>
      </w:r>
      <w:r>
        <w:rPr>
          <w:rFonts w:ascii="Arial" w:hAnsi="Arial" w:cs="Arial"/>
          <w:sz w:val="20"/>
          <w:szCs w:val="20"/>
          <w:lang w:eastAsia="sv-SE"/>
        </w:rPr>
        <w:t>;</w:t>
      </w:r>
      <w:r w:rsidRPr="0051717F">
        <w:rPr>
          <w:rFonts w:ascii="Arial" w:hAnsi="Arial" w:cs="Arial"/>
          <w:sz w:val="20"/>
          <w:szCs w:val="20"/>
          <w:lang w:eastAsia="sv-SE"/>
        </w:rPr>
        <w:t xml:space="preserve"> </w:t>
      </w:r>
      <w:r>
        <w:rPr>
          <w:rFonts w:ascii="Arial" w:hAnsi="Arial" w:cs="Arial"/>
          <w:sz w:val="20"/>
          <w:szCs w:val="20"/>
          <w:lang w:eastAsia="sv-SE"/>
        </w:rPr>
        <w:t xml:space="preserve">institutional integration; </w:t>
      </w:r>
      <w:r w:rsidRPr="0051717F">
        <w:rPr>
          <w:rFonts w:ascii="Arial" w:hAnsi="Arial" w:cs="Arial"/>
          <w:sz w:val="20"/>
          <w:szCs w:val="20"/>
          <w:lang w:eastAsia="sv-SE"/>
        </w:rPr>
        <w:t>next step</w:t>
      </w:r>
      <w:r>
        <w:rPr>
          <w:rFonts w:ascii="Arial" w:hAnsi="Arial" w:cs="Arial"/>
          <w:sz w:val="20"/>
          <w:szCs w:val="20"/>
          <w:lang w:eastAsia="sv-SE"/>
        </w:rPr>
        <w:t>;</w:t>
      </w:r>
      <w:r w:rsidRPr="0051717F">
        <w:rPr>
          <w:rFonts w:ascii="Arial" w:hAnsi="Arial" w:cs="Arial"/>
          <w:sz w:val="20"/>
          <w:szCs w:val="20"/>
          <w:lang w:eastAsia="sv-SE"/>
        </w:rPr>
        <w:t xml:space="preserve"> and </w:t>
      </w:r>
      <w:r>
        <w:rPr>
          <w:rFonts w:ascii="Arial" w:hAnsi="Arial" w:cs="Arial"/>
          <w:sz w:val="20"/>
          <w:szCs w:val="20"/>
          <w:lang w:eastAsia="sv-SE"/>
        </w:rPr>
        <w:t>other issues</w:t>
      </w:r>
      <w:r w:rsidRPr="0051717F">
        <w:rPr>
          <w:rFonts w:ascii="Arial" w:hAnsi="Arial" w:cs="Arial"/>
          <w:sz w:val="20"/>
          <w:szCs w:val="20"/>
          <w:lang w:eastAsia="sv-SE"/>
        </w:rPr>
        <w:t>.</w:t>
      </w:r>
      <w:r>
        <w:rPr>
          <w:rFonts w:ascii="Arial" w:hAnsi="Arial" w:cs="Arial"/>
          <w:sz w:val="20"/>
          <w:szCs w:val="20"/>
          <w:lang w:eastAsia="sv-SE"/>
        </w:rPr>
        <w:t xml:space="preserve"> In the following, the answers from the </w:t>
      </w:r>
      <w:r w:rsidR="0020039F">
        <w:rPr>
          <w:rFonts w:ascii="Arial" w:hAnsi="Arial" w:cs="Arial"/>
          <w:sz w:val="20"/>
          <w:szCs w:val="20"/>
          <w:lang w:eastAsia="sv-SE"/>
        </w:rPr>
        <w:t xml:space="preserve">five participating institutions based on cross case analyzes according to the areas mentioned above </w:t>
      </w:r>
      <w:r>
        <w:rPr>
          <w:rFonts w:ascii="Arial" w:hAnsi="Arial" w:cs="Arial"/>
          <w:sz w:val="20"/>
          <w:szCs w:val="20"/>
          <w:lang w:eastAsia="sv-SE"/>
        </w:rPr>
        <w:t>are summarized.</w:t>
      </w:r>
    </w:p>
    <w:p w:rsidR="00CE0C21" w:rsidRDefault="00CE0C21" w:rsidP="00CE0C21">
      <w:pPr>
        <w:autoSpaceDE w:val="0"/>
        <w:autoSpaceDN w:val="0"/>
        <w:adjustRightInd w:val="0"/>
        <w:spacing w:line="360" w:lineRule="auto"/>
        <w:jc w:val="both"/>
        <w:rPr>
          <w:sz w:val="18"/>
          <w:szCs w:val="18"/>
          <w:lang w:eastAsia="sv-SE"/>
        </w:rPr>
      </w:pPr>
    </w:p>
    <w:p w:rsidR="00CE0C21" w:rsidRPr="0051717F" w:rsidRDefault="00CE0C21" w:rsidP="00CE0C21">
      <w:pPr>
        <w:autoSpaceDE w:val="0"/>
        <w:autoSpaceDN w:val="0"/>
        <w:adjustRightInd w:val="0"/>
        <w:spacing w:line="360" w:lineRule="auto"/>
        <w:jc w:val="both"/>
        <w:rPr>
          <w:rFonts w:ascii="Arial" w:hAnsi="Arial" w:cs="Arial"/>
          <w:i/>
          <w:sz w:val="20"/>
          <w:szCs w:val="20"/>
          <w:lang w:eastAsia="sv-SE"/>
        </w:rPr>
      </w:pPr>
      <w:r w:rsidRPr="0051717F">
        <w:rPr>
          <w:rFonts w:ascii="Arial" w:hAnsi="Arial" w:cs="Arial"/>
          <w:i/>
          <w:sz w:val="20"/>
          <w:szCs w:val="20"/>
          <w:lang w:eastAsia="sv-SE"/>
        </w:rPr>
        <w:t>Application</w:t>
      </w:r>
    </w:p>
    <w:p w:rsidR="00CE0C21" w:rsidRPr="00BE29CB" w:rsidRDefault="00CE0C21" w:rsidP="00BE29CB">
      <w:pPr>
        <w:autoSpaceDE w:val="0"/>
        <w:autoSpaceDN w:val="0"/>
        <w:adjustRightInd w:val="0"/>
        <w:jc w:val="both"/>
        <w:rPr>
          <w:rFonts w:ascii="Arial" w:hAnsi="Arial" w:cs="Arial"/>
          <w:sz w:val="20"/>
          <w:szCs w:val="20"/>
          <w:lang w:eastAsia="sv-SE"/>
        </w:rPr>
      </w:pPr>
      <w:r w:rsidRPr="00BE29CB">
        <w:rPr>
          <w:rFonts w:ascii="Arial" w:hAnsi="Arial" w:cs="Arial"/>
          <w:sz w:val="20"/>
          <w:szCs w:val="20"/>
          <w:lang w:eastAsia="sv-SE"/>
        </w:rPr>
        <w:t>The QuickScan was conducted with staff at different levels (vice-rectors, professors, management and students). It was carried out through meetings, dialogues and questionnaires, both on an institutional and programme level</w:t>
      </w:r>
      <w:r w:rsidR="00BE29CB">
        <w:rPr>
          <w:rFonts w:ascii="Arial" w:hAnsi="Arial" w:cs="Arial"/>
          <w:sz w:val="20"/>
          <w:szCs w:val="20"/>
          <w:lang w:eastAsia="sv-SE"/>
        </w:rPr>
        <w:t xml:space="preserve"> (e.g. Master program level)</w:t>
      </w:r>
      <w:r w:rsidRPr="00BE29CB">
        <w:rPr>
          <w:rFonts w:ascii="Arial" w:hAnsi="Arial" w:cs="Arial"/>
          <w:sz w:val="20"/>
          <w:szCs w:val="20"/>
          <w:lang w:eastAsia="sv-SE"/>
        </w:rPr>
        <w:t>.</w:t>
      </w:r>
    </w:p>
    <w:p w:rsidR="00CE0C21" w:rsidRDefault="00CE0C21" w:rsidP="00CE0C21">
      <w:pPr>
        <w:spacing w:line="360" w:lineRule="auto"/>
        <w:jc w:val="both"/>
        <w:rPr>
          <w:rFonts w:ascii="Arial" w:eastAsia="Times New Roman" w:hAnsi="Arial" w:cs="Arial"/>
          <w:i/>
          <w:color w:val="000000"/>
          <w:sz w:val="20"/>
          <w:szCs w:val="20"/>
        </w:rPr>
      </w:pPr>
    </w:p>
    <w:p w:rsidR="00CE0C21" w:rsidRDefault="00CE0C21" w:rsidP="00CE0C21">
      <w:pPr>
        <w:spacing w:line="360" w:lineRule="auto"/>
        <w:jc w:val="both"/>
        <w:rPr>
          <w:rFonts w:ascii="Arial" w:eastAsia="Times New Roman" w:hAnsi="Arial" w:cs="Arial"/>
          <w:i/>
          <w:color w:val="000000"/>
          <w:sz w:val="20"/>
          <w:szCs w:val="20"/>
        </w:rPr>
      </w:pPr>
      <w:r w:rsidRPr="00B20D06">
        <w:rPr>
          <w:rFonts w:ascii="Arial" w:eastAsia="Times New Roman" w:hAnsi="Arial" w:cs="Arial"/>
          <w:i/>
          <w:color w:val="000000"/>
          <w:sz w:val="20"/>
          <w:szCs w:val="20"/>
        </w:rPr>
        <w:t>Added value</w:t>
      </w:r>
    </w:p>
    <w:p w:rsidR="00CE0C21" w:rsidRPr="00E276FE" w:rsidRDefault="00CE0C21" w:rsidP="00BE29CB">
      <w:pPr>
        <w:jc w:val="both"/>
        <w:rPr>
          <w:rFonts w:ascii="Arial" w:eastAsia="Times New Roman" w:hAnsi="Arial" w:cs="Arial"/>
          <w:i/>
          <w:color w:val="000000"/>
          <w:sz w:val="20"/>
          <w:szCs w:val="20"/>
        </w:rPr>
      </w:pPr>
      <w:r w:rsidRPr="00B20D06">
        <w:rPr>
          <w:rFonts w:ascii="Arial" w:eastAsia="Times New Roman" w:hAnsi="Arial" w:cs="Arial"/>
          <w:color w:val="000000"/>
          <w:sz w:val="20"/>
          <w:szCs w:val="20"/>
        </w:rPr>
        <w:t xml:space="preserve">The institutions </w:t>
      </w:r>
      <w:r>
        <w:rPr>
          <w:rFonts w:ascii="Arial" w:eastAsia="Times New Roman" w:hAnsi="Arial" w:cs="Arial"/>
          <w:color w:val="000000"/>
          <w:sz w:val="20"/>
          <w:szCs w:val="20"/>
        </w:rPr>
        <w:t>indicated</w:t>
      </w:r>
      <w:r w:rsidRPr="00B20D06">
        <w:rPr>
          <w:rFonts w:ascii="Arial" w:eastAsia="Times New Roman" w:hAnsi="Arial" w:cs="Arial"/>
          <w:color w:val="000000"/>
          <w:sz w:val="20"/>
          <w:szCs w:val="20"/>
        </w:rPr>
        <w:t xml:space="preserve"> that new views and recommendations came out of the asses</w:t>
      </w:r>
      <w:r>
        <w:rPr>
          <w:rFonts w:ascii="Arial" w:eastAsia="Times New Roman" w:hAnsi="Arial" w:cs="Arial"/>
          <w:color w:val="000000"/>
          <w:sz w:val="20"/>
          <w:szCs w:val="20"/>
        </w:rPr>
        <w:t xml:space="preserve">sment for further improvements. They stressed that it was a valuable exercise and process to get through and they obtained an overview of the performance at programme, faculty or institutional level. </w:t>
      </w:r>
      <w:r w:rsidRPr="00B20D06">
        <w:rPr>
          <w:rFonts w:ascii="Arial" w:eastAsia="Times New Roman" w:hAnsi="Arial" w:cs="Arial"/>
          <w:color w:val="000000"/>
          <w:sz w:val="20"/>
          <w:szCs w:val="20"/>
        </w:rPr>
        <w:t>E-xcellence</w:t>
      </w:r>
      <w:r w:rsidR="003842A1">
        <w:rPr>
          <w:rFonts w:ascii="Arial" w:eastAsia="Times New Roman" w:hAnsi="Arial" w:cs="Arial"/>
          <w:color w:val="000000"/>
          <w:sz w:val="20"/>
          <w:szCs w:val="20"/>
        </w:rPr>
        <w:t>+</w:t>
      </w:r>
      <w:r w:rsidRPr="00B20D06">
        <w:rPr>
          <w:rFonts w:ascii="Arial" w:eastAsia="Times New Roman" w:hAnsi="Arial" w:cs="Arial"/>
          <w:color w:val="000000"/>
          <w:sz w:val="20"/>
          <w:szCs w:val="20"/>
        </w:rPr>
        <w:t xml:space="preserve"> </w:t>
      </w:r>
      <w:r>
        <w:rPr>
          <w:rFonts w:ascii="Arial" w:eastAsia="Times New Roman" w:hAnsi="Arial" w:cs="Arial"/>
          <w:color w:val="000000"/>
          <w:sz w:val="20"/>
          <w:szCs w:val="20"/>
        </w:rPr>
        <w:t>allowed</w:t>
      </w:r>
      <w:r w:rsidRPr="00B20D06">
        <w:rPr>
          <w:rFonts w:ascii="Arial" w:eastAsia="Times New Roman" w:hAnsi="Arial" w:cs="Arial"/>
          <w:color w:val="000000"/>
          <w:sz w:val="20"/>
          <w:szCs w:val="20"/>
        </w:rPr>
        <w:t xml:space="preserve"> the institutions </w:t>
      </w:r>
      <w:r>
        <w:rPr>
          <w:rFonts w:ascii="Arial" w:eastAsia="Times New Roman" w:hAnsi="Arial" w:cs="Arial"/>
          <w:color w:val="000000"/>
          <w:sz w:val="20"/>
          <w:szCs w:val="20"/>
        </w:rPr>
        <w:t>to</w:t>
      </w:r>
      <w:r w:rsidRPr="00B20D06">
        <w:rPr>
          <w:rFonts w:ascii="Arial" w:eastAsia="Times New Roman" w:hAnsi="Arial" w:cs="Arial"/>
          <w:color w:val="000000"/>
          <w:sz w:val="20"/>
          <w:szCs w:val="20"/>
        </w:rPr>
        <w:t xml:space="preserve"> show</w:t>
      </w:r>
      <w:r>
        <w:rPr>
          <w:rFonts w:ascii="Arial" w:eastAsia="Times New Roman" w:hAnsi="Arial" w:cs="Arial"/>
          <w:color w:val="000000"/>
          <w:sz w:val="20"/>
          <w:szCs w:val="20"/>
        </w:rPr>
        <w:t xml:space="preserve"> their</w:t>
      </w:r>
      <w:r w:rsidRPr="00B20D06">
        <w:rPr>
          <w:rFonts w:ascii="Arial" w:eastAsia="Times New Roman" w:hAnsi="Arial" w:cs="Arial"/>
          <w:color w:val="000000"/>
          <w:sz w:val="20"/>
          <w:szCs w:val="20"/>
        </w:rPr>
        <w:t xml:space="preserve"> expertise in e-learning more than conventional assessments</w:t>
      </w:r>
      <w:r>
        <w:rPr>
          <w:rFonts w:ascii="Arial" w:eastAsia="Times New Roman" w:hAnsi="Arial" w:cs="Arial"/>
          <w:color w:val="000000"/>
          <w:sz w:val="20"/>
          <w:szCs w:val="20"/>
        </w:rPr>
        <w:t xml:space="preserve"> were doing</w:t>
      </w:r>
      <w:r w:rsidRPr="00B20D06">
        <w:rPr>
          <w:rFonts w:ascii="Arial" w:eastAsia="Times New Roman" w:hAnsi="Arial" w:cs="Arial"/>
          <w:color w:val="000000"/>
          <w:sz w:val="20"/>
          <w:szCs w:val="20"/>
        </w:rPr>
        <w:t>. Within E-xcellence</w:t>
      </w:r>
      <w:r w:rsidR="003842A1">
        <w:rPr>
          <w:rFonts w:ascii="Arial" w:eastAsia="Times New Roman" w:hAnsi="Arial" w:cs="Arial"/>
          <w:color w:val="000000"/>
          <w:sz w:val="20"/>
          <w:szCs w:val="20"/>
        </w:rPr>
        <w:t>+</w:t>
      </w:r>
      <w:r w:rsidRPr="00B20D06">
        <w:rPr>
          <w:rFonts w:ascii="Arial" w:eastAsia="Times New Roman" w:hAnsi="Arial" w:cs="Arial"/>
          <w:color w:val="000000"/>
          <w:sz w:val="20"/>
          <w:szCs w:val="20"/>
        </w:rPr>
        <w:t xml:space="preserve"> dialogues an agenda was initiated for </w:t>
      </w:r>
      <w:r>
        <w:rPr>
          <w:rFonts w:ascii="Arial" w:eastAsia="Times New Roman" w:hAnsi="Arial" w:cs="Arial"/>
          <w:color w:val="000000"/>
          <w:sz w:val="20"/>
          <w:szCs w:val="20"/>
        </w:rPr>
        <w:t xml:space="preserve">processes of </w:t>
      </w:r>
      <w:r w:rsidRPr="00B20D06">
        <w:rPr>
          <w:rFonts w:ascii="Arial" w:eastAsia="Times New Roman" w:hAnsi="Arial" w:cs="Arial"/>
          <w:color w:val="000000"/>
          <w:sz w:val="20"/>
          <w:szCs w:val="20"/>
        </w:rPr>
        <w:t>quality enhancement</w:t>
      </w:r>
      <w:r>
        <w:rPr>
          <w:rFonts w:ascii="Arial" w:eastAsia="Times New Roman" w:hAnsi="Arial" w:cs="Arial"/>
          <w:color w:val="000000"/>
          <w:sz w:val="20"/>
          <w:szCs w:val="20"/>
        </w:rPr>
        <w:t xml:space="preserve"> and improvements, and the need for policy beyond a </w:t>
      </w:r>
      <w:r w:rsidR="00BE29CB">
        <w:rPr>
          <w:rFonts w:ascii="Arial" w:eastAsia="Times New Roman" w:hAnsi="Arial" w:cs="Arial"/>
          <w:color w:val="000000"/>
          <w:sz w:val="20"/>
          <w:szCs w:val="20"/>
        </w:rPr>
        <w:t>Virtual Learning Environment (</w:t>
      </w:r>
      <w:r>
        <w:rPr>
          <w:rFonts w:ascii="Arial" w:eastAsia="Times New Roman" w:hAnsi="Arial" w:cs="Arial"/>
          <w:color w:val="000000"/>
          <w:sz w:val="20"/>
          <w:szCs w:val="20"/>
        </w:rPr>
        <w:t>VLE</w:t>
      </w:r>
      <w:r w:rsidR="00BE29CB">
        <w:rPr>
          <w:rFonts w:ascii="Arial" w:eastAsia="Times New Roman" w:hAnsi="Arial" w:cs="Arial"/>
          <w:color w:val="000000"/>
          <w:sz w:val="20"/>
          <w:szCs w:val="20"/>
        </w:rPr>
        <w:t>)</w:t>
      </w:r>
      <w:r w:rsidRPr="00294864">
        <w:rPr>
          <w:rFonts w:ascii="Arial" w:eastAsia="Times New Roman" w:hAnsi="Arial" w:cs="Arial"/>
          <w:color w:val="000000"/>
          <w:sz w:val="20"/>
          <w:szCs w:val="20"/>
        </w:rPr>
        <w:t xml:space="preserve"> </w:t>
      </w:r>
      <w:r>
        <w:rPr>
          <w:rFonts w:ascii="Arial" w:eastAsia="Times New Roman" w:hAnsi="Arial" w:cs="Arial"/>
          <w:color w:val="000000"/>
          <w:sz w:val="20"/>
          <w:szCs w:val="20"/>
        </w:rPr>
        <w:t>was highlighted</w:t>
      </w:r>
      <w:r w:rsidRPr="00B20D06">
        <w:rPr>
          <w:rFonts w:ascii="Arial" w:eastAsia="Times New Roman" w:hAnsi="Arial" w:cs="Arial"/>
          <w:color w:val="000000"/>
          <w:sz w:val="20"/>
          <w:szCs w:val="20"/>
        </w:rPr>
        <w:t xml:space="preserve">. As a team approach was necessary for conducting the QuickScan, this also enabled teambuilding at all levels, from students to management. A comprehensive assessment approach was made possible at the same time </w:t>
      </w:r>
      <w:r>
        <w:rPr>
          <w:rFonts w:ascii="Arial" w:eastAsia="Times New Roman" w:hAnsi="Arial" w:cs="Arial"/>
          <w:color w:val="000000"/>
          <w:sz w:val="20"/>
          <w:szCs w:val="20"/>
        </w:rPr>
        <w:t xml:space="preserve">as </w:t>
      </w:r>
      <w:r w:rsidRPr="00B20D06">
        <w:rPr>
          <w:rFonts w:ascii="Arial" w:eastAsia="Times New Roman" w:hAnsi="Arial" w:cs="Arial"/>
          <w:color w:val="000000"/>
          <w:sz w:val="20"/>
          <w:szCs w:val="20"/>
        </w:rPr>
        <w:t>it served as a checklist.</w:t>
      </w:r>
      <w:r>
        <w:rPr>
          <w:rFonts w:ascii="Arial" w:eastAsia="Times New Roman" w:hAnsi="Arial" w:cs="Arial"/>
          <w:color w:val="000000"/>
          <w:sz w:val="20"/>
          <w:szCs w:val="20"/>
        </w:rPr>
        <w:t xml:space="preserve"> The documentation and the internal discussions</w:t>
      </w:r>
      <w:r w:rsidRPr="00294864">
        <w:rPr>
          <w:rFonts w:ascii="Arial" w:eastAsia="Times New Roman" w:hAnsi="Arial" w:cs="Arial"/>
          <w:color w:val="000000"/>
          <w:sz w:val="20"/>
          <w:szCs w:val="20"/>
        </w:rPr>
        <w:t xml:space="preserve"> </w:t>
      </w:r>
      <w:r>
        <w:rPr>
          <w:rFonts w:ascii="Arial" w:eastAsia="Times New Roman" w:hAnsi="Arial" w:cs="Arial"/>
          <w:color w:val="000000"/>
          <w:sz w:val="20"/>
          <w:szCs w:val="20"/>
        </w:rPr>
        <w:t>were expressed as benefits of high value. All institutions emphasized the power of benchmarking and the internal dialogues which were initiated through E-xcellence</w:t>
      </w:r>
      <w:r w:rsidR="003842A1">
        <w:rPr>
          <w:rFonts w:ascii="Arial" w:eastAsia="Times New Roman" w:hAnsi="Arial" w:cs="Arial"/>
          <w:color w:val="000000"/>
          <w:sz w:val="20"/>
          <w:szCs w:val="20"/>
        </w:rPr>
        <w:t>+</w:t>
      </w:r>
      <w:r>
        <w:rPr>
          <w:rFonts w:ascii="Arial" w:eastAsia="Times New Roman" w:hAnsi="Arial" w:cs="Arial"/>
          <w:color w:val="000000"/>
          <w:sz w:val="20"/>
          <w:szCs w:val="20"/>
        </w:rPr>
        <w:t>. Through a guided dialogue the team obtained a clearer understanding of the opportunity it offered to a critical study of the institution’s position in relation to other institutions, and also discovered clearly defined paths of improvements.</w:t>
      </w:r>
      <w:r w:rsidR="00BE29CB" w:rsidRPr="00BE29CB">
        <w:rPr>
          <w:rFonts w:ascii="Arial" w:eastAsia="Times New Roman" w:hAnsi="Arial" w:cs="Arial"/>
          <w:color w:val="000000"/>
          <w:sz w:val="20"/>
          <w:szCs w:val="20"/>
        </w:rPr>
        <w:t xml:space="preserve"> </w:t>
      </w:r>
      <w:r w:rsidR="00BE29CB">
        <w:rPr>
          <w:rFonts w:ascii="Arial" w:eastAsia="Times New Roman" w:hAnsi="Arial" w:cs="Arial"/>
          <w:color w:val="000000"/>
          <w:sz w:val="20"/>
          <w:szCs w:val="20"/>
        </w:rPr>
        <w:t>It was also expressed that the tool has to be used as a total entity.</w:t>
      </w:r>
    </w:p>
    <w:p w:rsidR="00CE0C21" w:rsidRDefault="00CE0C21" w:rsidP="00CE0C21">
      <w:pPr>
        <w:spacing w:line="360" w:lineRule="auto"/>
        <w:jc w:val="both"/>
        <w:rPr>
          <w:rFonts w:ascii="Arial" w:eastAsia="Times New Roman" w:hAnsi="Arial" w:cs="Arial"/>
          <w:color w:val="000000"/>
          <w:sz w:val="20"/>
          <w:szCs w:val="20"/>
        </w:rPr>
      </w:pPr>
    </w:p>
    <w:p w:rsidR="00CE0C21" w:rsidRPr="00B20D06" w:rsidRDefault="00CE0C21" w:rsidP="00BE29CB">
      <w:pPr>
        <w:jc w:val="both"/>
        <w:rPr>
          <w:rFonts w:ascii="Arial" w:eastAsia="Times New Roman" w:hAnsi="Arial" w:cs="Arial"/>
          <w:color w:val="000000"/>
          <w:sz w:val="20"/>
          <w:szCs w:val="20"/>
        </w:rPr>
      </w:pPr>
      <w:r>
        <w:rPr>
          <w:rFonts w:ascii="Arial" w:eastAsia="Times New Roman" w:hAnsi="Arial" w:cs="Arial"/>
          <w:color w:val="000000"/>
          <w:sz w:val="20"/>
          <w:szCs w:val="20"/>
        </w:rPr>
        <w:t>T</w:t>
      </w:r>
      <w:r w:rsidRPr="00B20D06">
        <w:rPr>
          <w:rFonts w:ascii="Arial" w:eastAsia="Times New Roman" w:hAnsi="Arial" w:cs="Arial"/>
          <w:color w:val="000000"/>
          <w:sz w:val="20"/>
          <w:szCs w:val="20"/>
        </w:rPr>
        <w:t>he benchmarks were relevant</w:t>
      </w:r>
      <w:r>
        <w:rPr>
          <w:rFonts w:ascii="Arial" w:eastAsia="Times New Roman" w:hAnsi="Arial" w:cs="Arial"/>
          <w:color w:val="000000"/>
          <w:sz w:val="20"/>
          <w:szCs w:val="20"/>
        </w:rPr>
        <w:t xml:space="preserve"> for the institutions</w:t>
      </w:r>
      <w:r w:rsidRPr="00B20D06">
        <w:rPr>
          <w:rFonts w:ascii="Arial" w:eastAsia="Times New Roman" w:hAnsi="Arial" w:cs="Arial"/>
          <w:color w:val="000000"/>
          <w:sz w:val="20"/>
          <w:szCs w:val="20"/>
        </w:rPr>
        <w:t>. However, student evaluations</w:t>
      </w:r>
      <w:r>
        <w:rPr>
          <w:rFonts w:ascii="Arial" w:eastAsia="Times New Roman" w:hAnsi="Arial" w:cs="Arial"/>
          <w:color w:val="000000"/>
          <w:sz w:val="20"/>
          <w:szCs w:val="20"/>
        </w:rPr>
        <w:t xml:space="preserve"> on the issues we</w:t>
      </w:r>
      <w:r w:rsidRPr="00B20D06">
        <w:rPr>
          <w:rFonts w:ascii="Arial" w:eastAsia="Times New Roman" w:hAnsi="Arial" w:cs="Arial"/>
          <w:color w:val="000000"/>
          <w:sz w:val="20"/>
          <w:szCs w:val="20"/>
        </w:rPr>
        <w:t>re missing and have to be added in the tool. In addition</w:t>
      </w:r>
      <w:r>
        <w:rPr>
          <w:rFonts w:ascii="Arial" w:eastAsia="Times New Roman" w:hAnsi="Arial" w:cs="Arial"/>
          <w:color w:val="000000"/>
          <w:sz w:val="20"/>
          <w:szCs w:val="20"/>
        </w:rPr>
        <w:t>,</w:t>
      </w:r>
      <w:r w:rsidRPr="00B20D06">
        <w:rPr>
          <w:rFonts w:ascii="Arial" w:eastAsia="Times New Roman" w:hAnsi="Arial" w:cs="Arial"/>
          <w:color w:val="000000"/>
          <w:sz w:val="20"/>
          <w:szCs w:val="20"/>
        </w:rPr>
        <w:t xml:space="preserve"> the tool offered opportunities for different ambitions. The </w:t>
      </w:r>
      <w:r>
        <w:rPr>
          <w:rFonts w:ascii="Arial" w:eastAsia="Times New Roman" w:hAnsi="Arial" w:cs="Arial"/>
          <w:color w:val="000000"/>
          <w:sz w:val="20"/>
          <w:szCs w:val="20"/>
        </w:rPr>
        <w:t xml:space="preserve">fundamental </w:t>
      </w:r>
      <w:r w:rsidRPr="00B20D06">
        <w:rPr>
          <w:rFonts w:ascii="Arial" w:eastAsia="Times New Roman" w:hAnsi="Arial" w:cs="Arial"/>
          <w:color w:val="000000"/>
          <w:sz w:val="20"/>
          <w:szCs w:val="20"/>
        </w:rPr>
        <w:t>principle</w:t>
      </w:r>
      <w:r>
        <w:rPr>
          <w:rFonts w:ascii="Arial" w:eastAsia="Times New Roman" w:hAnsi="Arial" w:cs="Arial"/>
          <w:color w:val="000000"/>
          <w:sz w:val="20"/>
          <w:szCs w:val="20"/>
        </w:rPr>
        <w:t>s</w:t>
      </w:r>
      <w:r w:rsidRPr="00B20D06">
        <w:rPr>
          <w:rFonts w:ascii="Arial" w:eastAsia="Times New Roman" w:hAnsi="Arial" w:cs="Arial"/>
          <w:color w:val="000000"/>
          <w:sz w:val="20"/>
          <w:szCs w:val="20"/>
        </w:rPr>
        <w:t xml:space="preserve"> </w:t>
      </w:r>
      <w:r>
        <w:rPr>
          <w:rFonts w:ascii="Arial" w:eastAsia="Times New Roman" w:hAnsi="Arial" w:cs="Arial"/>
          <w:color w:val="000000"/>
          <w:sz w:val="20"/>
          <w:szCs w:val="20"/>
        </w:rPr>
        <w:t>were</w:t>
      </w:r>
      <w:r w:rsidRPr="00B20D06">
        <w:rPr>
          <w:rFonts w:ascii="Arial" w:eastAsia="Times New Roman" w:hAnsi="Arial" w:cs="Arial"/>
          <w:color w:val="000000"/>
          <w:sz w:val="20"/>
          <w:szCs w:val="20"/>
        </w:rPr>
        <w:t xml:space="preserve"> easy to understand </w:t>
      </w:r>
      <w:r>
        <w:rPr>
          <w:rFonts w:ascii="Arial" w:eastAsia="Times New Roman" w:hAnsi="Arial" w:cs="Arial"/>
          <w:color w:val="000000"/>
          <w:sz w:val="20"/>
          <w:szCs w:val="20"/>
        </w:rPr>
        <w:t>for formulating decisions;</w:t>
      </w:r>
      <w:r w:rsidRPr="00B20D06">
        <w:rPr>
          <w:rFonts w:ascii="Arial" w:eastAsia="Times New Roman" w:hAnsi="Arial" w:cs="Arial"/>
          <w:color w:val="000000"/>
          <w:sz w:val="20"/>
          <w:szCs w:val="20"/>
        </w:rPr>
        <w:t xml:space="preserve"> namely</w:t>
      </w:r>
      <w:r>
        <w:rPr>
          <w:rFonts w:ascii="Arial" w:eastAsia="Times New Roman" w:hAnsi="Arial" w:cs="Arial"/>
          <w:color w:val="000000"/>
          <w:sz w:val="20"/>
          <w:szCs w:val="20"/>
        </w:rPr>
        <w:t>,</w:t>
      </w:r>
      <w:r w:rsidRPr="00B20D06">
        <w:rPr>
          <w:rFonts w:ascii="Arial" w:eastAsia="Times New Roman" w:hAnsi="Arial" w:cs="Arial"/>
          <w:color w:val="000000"/>
          <w:sz w:val="20"/>
          <w:szCs w:val="20"/>
        </w:rPr>
        <w:t xml:space="preserve"> what is the position now and what </w:t>
      </w:r>
      <w:r>
        <w:rPr>
          <w:rFonts w:ascii="Arial" w:eastAsia="Times New Roman" w:hAnsi="Arial" w:cs="Arial"/>
          <w:color w:val="000000"/>
          <w:sz w:val="20"/>
          <w:szCs w:val="20"/>
        </w:rPr>
        <w:t>are</w:t>
      </w:r>
      <w:r w:rsidRPr="00B20D06">
        <w:rPr>
          <w:rFonts w:ascii="Arial" w:eastAsia="Times New Roman" w:hAnsi="Arial" w:cs="Arial"/>
          <w:color w:val="000000"/>
          <w:sz w:val="20"/>
          <w:szCs w:val="20"/>
        </w:rPr>
        <w:t xml:space="preserve"> the aim</w:t>
      </w:r>
      <w:r>
        <w:rPr>
          <w:rFonts w:ascii="Arial" w:eastAsia="Times New Roman" w:hAnsi="Arial" w:cs="Arial"/>
          <w:color w:val="000000"/>
          <w:sz w:val="20"/>
          <w:szCs w:val="20"/>
        </w:rPr>
        <w:t>s</w:t>
      </w:r>
      <w:r w:rsidR="00303C8A">
        <w:rPr>
          <w:rFonts w:ascii="Arial" w:eastAsia="Times New Roman" w:hAnsi="Arial" w:cs="Arial"/>
          <w:color w:val="000000"/>
          <w:sz w:val="20"/>
          <w:szCs w:val="20"/>
        </w:rPr>
        <w:t xml:space="preserve"> for the future</w:t>
      </w:r>
      <w:r>
        <w:rPr>
          <w:rFonts w:ascii="Arial" w:eastAsia="Times New Roman" w:hAnsi="Arial" w:cs="Arial"/>
          <w:color w:val="000000"/>
          <w:sz w:val="20"/>
          <w:szCs w:val="20"/>
        </w:rPr>
        <w:t>? In addition,</w:t>
      </w:r>
      <w:r w:rsidRPr="00B20D06">
        <w:rPr>
          <w:rFonts w:ascii="Arial" w:eastAsia="Times New Roman" w:hAnsi="Arial" w:cs="Arial"/>
          <w:color w:val="000000"/>
          <w:sz w:val="20"/>
          <w:szCs w:val="20"/>
        </w:rPr>
        <w:t xml:space="preserve"> what are the central issues in the organization and what will be the policy outlines</w:t>
      </w:r>
      <w:r>
        <w:rPr>
          <w:rFonts w:ascii="Arial" w:eastAsia="Times New Roman" w:hAnsi="Arial" w:cs="Arial"/>
          <w:color w:val="000000"/>
          <w:sz w:val="20"/>
          <w:szCs w:val="20"/>
        </w:rPr>
        <w:t>?</w:t>
      </w:r>
      <w:r w:rsidRPr="00B20D06">
        <w:rPr>
          <w:rFonts w:ascii="Arial" w:eastAsia="Times New Roman" w:hAnsi="Arial" w:cs="Arial"/>
          <w:color w:val="000000"/>
          <w:sz w:val="20"/>
          <w:szCs w:val="20"/>
        </w:rPr>
        <w:t xml:space="preserve"> The tool is flexible enough to make choices </w:t>
      </w:r>
      <w:r>
        <w:rPr>
          <w:rFonts w:ascii="Arial" w:eastAsia="Times New Roman" w:hAnsi="Arial" w:cs="Arial"/>
          <w:color w:val="000000"/>
          <w:sz w:val="20"/>
          <w:szCs w:val="20"/>
        </w:rPr>
        <w:t>but needs fine-tuning</w:t>
      </w:r>
      <w:r w:rsidRPr="00B20D06">
        <w:rPr>
          <w:rFonts w:ascii="Arial" w:eastAsia="Times New Roman" w:hAnsi="Arial" w:cs="Arial"/>
          <w:color w:val="000000"/>
          <w:sz w:val="20"/>
          <w:szCs w:val="20"/>
        </w:rPr>
        <w:t xml:space="preserve">. </w:t>
      </w:r>
      <w:r>
        <w:rPr>
          <w:rFonts w:ascii="Arial" w:eastAsia="Times New Roman" w:hAnsi="Arial" w:cs="Arial"/>
          <w:color w:val="000000"/>
          <w:sz w:val="20"/>
          <w:szCs w:val="20"/>
        </w:rPr>
        <w:t>Moreover, it is i</w:t>
      </w:r>
      <w:r w:rsidRPr="00B20D06">
        <w:rPr>
          <w:rFonts w:ascii="Arial" w:eastAsia="Times New Roman" w:hAnsi="Arial" w:cs="Arial"/>
          <w:color w:val="000000"/>
          <w:sz w:val="20"/>
          <w:szCs w:val="20"/>
        </w:rPr>
        <w:t xml:space="preserve">mportant to </w:t>
      </w:r>
      <w:r>
        <w:rPr>
          <w:rFonts w:ascii="Arial" w:eastAsia="Times New Roman" w:hAnsi="Arial" w:cs="Arial"/>
          <w:color w:val="000000"/>
          <w:sz w:val="20"/>
          <w:szCs w:val="20"/>
        </w:rPr>
        <w:t>bear</w:t>
      </w:r>
      <w:r w:rsidRPr="00B20D06">
        <w:rPr>
          <w:rFonts w:ascii="Arial" w:eastAsia="Times New Roman" w:hAnsi="Arial" w:cs="Arial"/>
          <w:color w:val="000000"/>
          <w:sz w:val="20"/>
          <w:szCs w:val="20"/>
        </w:rPr>
        <w:t xml:space="preserve"> in mind</w:t>
      </w:r>
      <w:r>
        <w:rPr>
          <w:rFonts w:ascii="Arial" w:eastAsia="Times New Roman" w:hAnsi="Arial" w:cs="Arial"/>
          <w:color w:val="000000"/>
          <w:sz w:val="20"/>
          <w:szCs w:val="20"/>
        </w:rPr>
        <w:t xml:space="preserve"> that b</w:t>
      </w:r>
      <w:r w:rsidRPr="00B20D06">
        <w:rPr>
          <w:rFonts w:ascii="Arial" w:eastAsia="Times New Roman" w:hAnsi="Arial" w:cs="Arial"/>
          <w:color w:val="000000"/>
          <w:sz w:val="20"/>
          <w:szCs w:val="20"/>
        </w:rPr>
        <w:t xml:space="preserve">enchmarks can even be pre-selected based on relevance. The tools are improvement tool and </w:t>
      </w:r>
      <w:r>
        <w:rPr>
          <w:rFonts w:ascii="Arial" w:eastAsia="Times New Roman" w:hAnsi="Arial" w:cs="Arial"/>
          <w:color w:val="000000"/>
          <w:sz w:val="20"/>
          <w:szCs w:val="20"/>
        </w:rPr>
        <w:t>not accreditation tools. In summary, t</w:t>
      </w:r>
      <w:r w:rsidRPr="00B20D06">
        <w:rPr>
          <w:rFonts w:ascii="Arial" w:eastAsia="Times New Roman" w:hAnsi="Arial" w:cs="Arial"/>
          <w:color w:val="000000"/>
          <w:sz w:val="20"/>
          <w:szCs w:val="20"/>
        </w:rPr>
        <w:t>here were discussions among the institutions that the conc</w:t>
      </w:r>
      <w:r>
        <w:rPr>
          <w:rFonts w:ascii="Arial" w:eastAsia="Times New Roman" w:hAnsi="Arial" w:cs="Arial"/>
          <w:color w:val="000000"/>
          <w:sz w:val="20"/>
          <w:szCs w:val="20"/>
        </w:rPr>
        <w:t>ept of e-learning meant different things</w:t>
      </w:r>
      <w:r w:rsidRPr="00B20D06">
        <w:rPr>
          <w:rFonts w:ascii="Arial" w:eastAsia="Times New Roman" w:hAnsi="Arial" w:cs="Arial"/>
          <w:color w:val="000000"/>
          <w:sz w:val="20"/>
          <w:szCs w:val="20"/>
        </w:rPr>
        <w:t xml:space="preserve"> </w:t>
      </w:r>
      <w:r>
        <w:rPr>
          <w:rFonts w:ascii="Arial" w:eastAsia="Times New Roman" w:hAnsi="Arial" w:cs="Arial"/>
          <w:color w:val="000000"/>
          <w:sz w:val="20"/>
          <w:szCs w:val="20"/>
        </w:rPr>
        <w:t>to</w:t>
      </w:r>
      <w:r w:rsidRPr="00B20D06">
        <w:rPr>
          <w:rFonts w:ascii="Arial" w:eastAsia="Times New Roman" w:hAnsi="Arial" w:cs="Arial"/>
          <w:color w:val="000000"/>
          <w:sz w:val="20"/>
          <w:szCs w:val="20"/>
        </w:rPr>
        <w:t xml:space="preserve"> different persons and within the team, so the understanding of benchmarks could be understood different</w:t>
      </w:r>
      <w:r>
        <w:rPr>
          <w:rFonts w:ascii="Arial" w:eastAsia="Times New Roman" w:hAnsi="Arial" w:cs="Arial"/>
          <w:color w:val="000000"/>
          <w:sz w:val="20"/>
          <w:szCs w:val="20"/>
        </w:rPr>
        <w:t>ly</w:t>
      </w:r>
      <w:r w:rsidRPr="00B20D06">
        <w:rPr>
          <w:rFonts w:ascii="Arial" w:eastAsia="Times New Roman" w:hAnsi="Arial" w:cs="Arial"/>
          <w:color w:val="000000"/>
          <w:sz w:val="20"/>
          <w:szCs w:val="20"/>
        </w:rPr>
        <w:t xml:space="preserve"> in different contexts.</w:t>
      </w:r>
      <w:r>
        <w:rPr>
          <w:rFonts w:ascii="Arial" w:eastAsia="Times New Roman" w:hAnsi="Arial" w:cs="Arial"/>
          <w:color w:val="000000"/>
          <w:sz w:val="20"/>
          <w:szCs w:val="20"/>
        </w:rPr>
        <w:t xml:space="preserve"> </w:t>
      </w:r>
    </w:p>
    <w:p w:rsidR="00CE0C21" w:rsidRPr="00B20D06" w:rsidRDefault="00CE0C21" w:rsidP="00CE0C21">
      <w:pPr>
        <w:spacing w:line="360" w:lineRule="auto"/>
        <w:jc w:val="both"/>
        <w:rPr>
          <w:rFonts w:ascii="Arial" w:eastAsia="Times New Roman" w:hAnsi="Arial" w:cs="Arial"/>
          <w:color w:val="000000"/>
          <w:sz w:val="20"/>
          <w:szCs w:val="20"/>
        </w:rPr>
      </w:pPr>
    </w:p>
    <w:p w:rsidR="00CE0C21" w:rsidRDefault="00CE0C21" w:rsidP="00CE0C21">
      <w:pPr>
        <w:spacing w:line="360" w:lineRule="auto"/>
        <w:jc w:val="both"/>
        <w:rPr>
          <w:rFonts w:ascii="Arial" w:eastAsia="Times New Roman" w:hAnsi="Arial" w:cs="Arial"/>
          <w:i/>
          <w:color w:val="000000"/>
          <w:sz w:val="20"/>
          <w:szCs w:val="20"/>
        </w:rPr>
      </w:pPr>
      <w:r w:rsidRPr="00B20D06">
        <w:rPr>
          <w:rFonts w:ascii="Arial" w:eastAsia="Times New Roman" w:hAnsi="Arial" w:cs="Arial"/>
          <w:i/>
          <w:color w:val="000000"/>
          <w:sz w:val="20"/>
          <w:szCs w:val="20"/>
        </w:rPr>
        <w:t>Shortcomings</w:t>
      </w:r>
    </w:p>
    <w:p w:rsidR="00CE0C21" w:rsidRDefault="00CE0C21" w:rsidP="00052F2D">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Shortcomings which were mentioned were that the benchmarks were overly dedicated to distance learning educational institutions. Some institutions expressed that normative definitions should be used. Benchmarks should be in a position to balance the context </w:t>
      </w:r>
      <w:r w:rsidR="00BE29CB">
        <w:rPr>
          <w:rFonts w:ascii="Arial" w:eastAsia="Times New Roman" w:hAnsi="Arial" w:cs="Arial"/>
          <w:color w:val="000000"/>
          <w:sz w:val="20"/>
          <w:szCs w:val="20"/>
        </w:rPr>
        <w:t xml:space="preserve">of the </w:t>
      </w:r>
      <w:r w:rsidR="00887CB9">
        <w:rPr>
          <w:rFonts w:ascii="Arial" w:eastAsia="Times New Roman" w:hAnsi="Arial" w:cs="Arial"/>
          <w:color w:val="000000"/>
          <w:sz w:val="20"/>
          <w:szCs w:val="20"/>
        </w:rPr>
        <w:t>institution</w:t>
      </w:r>
      <w:r w:rsidR="00BE29CB">
        <w:rPr>
          <w:rFonts w:ascii="Arial" w:eastAsia="Times New Roman" w:hAnsi="Arial" w:cs="Arial"/>
          <w:color w:val="000000"/>
          <w:sz w:val="20"/>
          <w:szCs w:val="20"/>
        </w:rPr>
        <w:t>.</w:t>
      </w:r>
      <w:r>
        <w:rPr>
          <w:rFonts w:ascii="Arial" w:eastAsia="Times New Roman" w:hAnsi="Arial" w:cs="Arial"/>
          <w:color w:val="000000"/>
          <w:sz w:val="20"/>
          <w:szCs w:val="20"/>
        </w:rPr>
        <w:t xml:space="preserve"> The institutions emphasized that students are not involved</w:t>
      </w:r>
      <w:r w:rsidRPr="00B753B5">
        <w:rPr>
          <w:rFonts w:ascii="Arial" w:eastAsia="Times New Roman" w:hAnsi="Arial" w:cs="Arial"/>
          <w:color w:val="000000"/>
          <w:sz w:val="20"/>
          <w:szCs w:val="20"/>
        </w:rPr>
        <w:t xml:space="preserve"> </w:t>
      </w:r>
      <w:r>
        <w:rPr>
          <w:rFonts w:ascii="Arial" w:eastAsia="Times New Roman" w:hAnsi="Arial" w:cs="Arial"/>
          <w:color w:val="000000"/>
          <w:sz w:val="20"/>
          <w:szCs w:val="20"/>
        </w:rPr>
        <w:t>explicitly, and should be added in the system or create their own benchmark exercise or to be involved with the team. Additional shortcomings were that the QuickScan only provides answers that are not (fully) adequate. Users might want feedback on all given answers. Other shortcomings were that the benchmark formulations were sometimes too general but often also too complex. Interpretations of the benchmarks were sometimes difficult, and there were also sometimes far too many aspects covered per benchmark. In addition, as the tool is in English, there were both language and linguistic barriers.</w:t>
      </w:r>
    </w:p>
    <w:p w:rsidR="00CE0C21" w:rsidRDefault="00CE0C21" w:rsidP="00052F2D">
      <w:pPr>
        <w:jc w:val="both"/>
        <w:rPr>
          <w:rFonts w:ascii="Arial" w:eastAsia="Times New Roman" w:hAnsi="Arial" w:cs="Arial"/>
          <w:i/>
          <w:color w:val="000000"/>
          <w:sz w:val="20"/>
          <w:szCs w:val="20"/>
        </w:rPr>
      </w:pPr>
    </w:p>
    <w:p w:rsidR="00052F2D" w:rsidRDefault="00052F2D" w:rsidP="00CE0C21">
      <w:pPr>
        <w:spacing w:line="360" w:lineRule="auto"/>
        <w:jc w:val="both"/>
        <w:rPr>
          <w:rFonts w:ascii="Arial" w:eastAsia="Times New Roman" w:hAnsi="Arial" w:cs="Arial"/>
          <w:i/>
          <w:color w:val="000000"/>
          <w:sz w:val="20"/>
          <w:szCs w:val="20"/>
        </w:rPr>
      </w:pPr>
    </w:p>
    <w:p w:rsidR="00CE0C21" w:rsidRDefault="00CE0C21" w:rsidP="00CE0C21">
      <w:pPr>
        <w:spacing w:line="360" w:lineRule="auto"/>
        <w:jc w:val="both"/>
        <w:rPr>
          <w:rFonts w:ascii="Arial" w:eastAsia="Times New Roman" w:hAnsi="Arial" w:cs="Arial"/>
          <w:i/>
          <w:color w:val="000000"/>
          <w:sz w:val="20"/>
          <w:szCs w:val="20"/>
        </w:rPr>
      </w:pPr>
      <w:r>
        <w:rPr>
          <w:rFonts w:ascii="Arial" w:eastAsia="Times New Roman" w:hAnsi="Arial" w:cs="Arial"/>
          <w:i/>
          <w:color w:val="000000"/>
          <w:sz w:val="20"/>
          <w:szCs w:val="20"/>
        </w:rPr>
        <w:t>I</w:t>
      </w:r>
      <w:r w:rsidRPr="00572D10">
        <w:rPr>
          <w:rFonts w:ascii="Arial" w:eastAsia="Times New Roman" w:hAnsi="Arial" w:cs="Arial"/>
          <w:i/>
          <w:color w:val="000000"/>
          <w:sz w:val="20"/>
          <w:szCs w:val="20"/>
        </w:rPr>
        <w:t>nstitutional integration</w:t>
      </w:r>
    </w:p>
    <w:p w:rsidR="00CE0C21" w:rsidRPr="00F27EBA" w:rsidRDefault="00CE0C21" w:rsidP="00052F2D">
      <w:pPr>
        <w:jc w:val="both"/>
        <w:rPr>
          <w:rFonts w:ascii="Arial" w:eastAsia="Times New Roman" w:hAnsi="Arial" w:cs="Arial"/>
          <w:color w:val="000000"/>
          <w:sz w:val="20"/>
          <w:szCs w:val="20"/>
        </w:rPr>
      </w:pPr>
      <w:r>
        <w:rPr>
          <w:rFonts w:ascii="Arial" w:eastAsia="Times New Roman" w:hAnsi="Arial" w:cs="Arial"/>
          <w:color w:val="000000"/>
          <w:sz w:val="20"/>
          <w:szCs w:val="20"/>
        </w:rPr>
        <w:t>Some institutions said that they operate in accordance with the ENQA standards and have, therefore, a strong wish to have E-excellence integrated/recognised by ENQA. They also stated that it was immediately applicable as a self-assessment tool. In addition, institutions mentioned that it fitted in with the aims of the organization. However, the tool needs fine-tuning. It was emphasized that the ambition must be in congruence with the ambition of the institution and within a step-by-step approach. Contextualization is necessary and the benchmarks should reflect a blended mode approach to teaching and learning.</w:t>
      </w:r>
    </w:p>
    <w:p w:rsidR="00CE0C21" w:rsidRDefault="00CE0C21" w:rsidP="00CE0C21">
      <w:pPr>
        <w:spacing w:line="360" w:lineRule="auto"/>
        <w:jc w:val="both"/>
        <w:rPr>
          <w:rFonts w:ascii="Arial" w:eastAsia="Times New Roman" w:hAnsi="Arial" w:cs="Arial"/>
          <w:color w:val="000000"/>
          <w:sz w:val="20"/>
          <w:szCs w:val="20"/>
        </w:rPr>
      </w:pPr>
    </w:p>
    <w:p w:rsidR="00CE0C21" w:rsidRDefault="00CE0C21" w:rsidP="00CE0C21">
      <w:pPr>
        <w:spacing w:line="360" w:lineRule="auto"/>
        <w:jc w:val="both"/>
        <w:rPr>
          <w:rFonts w:ascii="Arial" w:eastAsia="Times New Roman" w:hAnsi="Arial" w:cs="Arial"/>
          <w:i/>
          <w:color w:val="000000"/>
          <w:sz w:val="20"/>
          <w:szCs w:val="20"/>
        </w:rPr>
      </w:pPr>
      <w:r w:rsidRPr="00EC2947">
        <w:rPr>
          <w:rFonts w:ascii="Arial" w:eastAsia="Times New Roman" w:hAnsi="Arial" w:cs="Arial"/>
          <w:i/>
          <w:color w:val="000000"/>
          <w:sz w:val="20"/>
          <w:szCs w:val="20"/>
        </w:rPr>
        <w:t>Next steps</w:t>
      </w:r>
    </w:p>
    <w:p w:rsidR="00CE0C21" w:rsidRDefault="00CE0C21" w:rsidP="00052F2D">
      <w:pPr>
        <w:jc w:val="both"/>
        <w:rPr>
          <w:rFonts w:ascii="Arial" w:eastAsia="Times New Roman" w:hAnsi="Arial" w:cs="Arial"/>
          <w:color w:val="000000"/>
          <w:sz w:val="20"/>
          <w:szCs w:val="20"/>
        </w:rPr>
      </w:pPr>
      <w:r>
        <w:rPr>
          <w:rFonts w:ascii="Arial" w:eastAsia="Times New Roman" w:hAnsi="Arial" w:cs="Arial"/>
          <w:color w:val="000000"/>
          <w:sz w:val="20"/>
          <w:szCs w:val="20"/>
        </w:rPr>
        <w:t>The n</w:t>
      </w:r>
      <w:r w:rsidRPr="00EC2947">
        <w:rPr>
          <w:rFonts w:ascii="Arial" w:eastAsia="Times New Roman" w:hAnsi="Arial" w:cs="Arial"/>
          <w:color w:val="000000"/>
          <w:sz w:val="20"/>
          <w:szCs w:val="20"/>
        </w:rPr>
        <w:t>ext step would be to inve</w:t>
      </w:r>
      <w:r>
        <w:rPr>
          <w:rFonts w:ascii="Arial" w:eastAsia="Times New Roman" w:hAnsi="Arial" w:cs="Arial"/>
          <w:color w:val="000000"/>
          <w:sz w:val="20"/>
          <w:szCs w:val="20"/>
        </w:rPr>
        <w:t>stigate the integration of the b</w:t>
      </w:r>
      <w:r w:rsidRPr="00EC2947">
        <w:rPr>
          <w:rFonts w:ascii="Arial" w:eastAsia="Times New Roman" w:hAnsi="Arial" w:cs="Arial"/>
          <w:color w:val="000000"/>
          <w:sz w:val="20"/>
          <w:szCs w:val="20"/>
        </w:rPr>
        <w:t>enchmarks in the internal quality assurance processes and systems. All institutions expressed their willingness and their need to work out road</w:t>
      </w:r>
      <w:r>
        <w:rPr>
          <w:rFonts w:ascii="Arial" w:eastAsia="Times New Roman" w:hAnsi="Arial" w:cs="Arial"/>
          <w:color w:val="000000"/>
          <w:sz w:val="20"/>
          <w:szCs w:val="20"/>
        </w:rPr>
        <w:t xml:space="preserve"> </w:t>
      </w:r>
      <w:r w:rsidRPr="00EC2947">
        <w:rPr>
          <w:rFonts w:ascii="Arial" w:eastAsia="Times New Roman" w:hAnsi="Arial" w:cs="Arial"/>
          <w:color w:val="000000"/>
          <w:sz w:val="20"/>
          <w:szCs w:val="20"/>
        </w:rPr>
        <w:t>maps based on E-excellence. One of the instit</w:t>
      </w:r>
      <w:r>
        <w:rPr>
          <w:rFonts w:ascii="Arial" w:eastAsia="Times New Roman" w:hAnsi="Arial" w:cs="Arial"/>
          <w:color w:val="000000"/>
          <w:sz w:val="20"/>
          <w:szCs w:val="20"/>
        </w:rPr>
        <w:t>ut</w:t>
      </w:r>
      <w:r w:rsidRPr="00EC2947">
        <w:rPr>
          <w:rFonts w:ascii="Arial" w:eastAsia="Times New Roman" w:hAnsi="Arial" w:cs="Arial"/>
          <w:color w:val="000000"/>
          <w:sz w:val="20"/>
          <w:szCs w:val="20"/>
        </w:rPr>
        <w:t>ion</w:t>
      </w:r>
      <w:r>
        <w:rPr>
          <w:rFonts w:ascii="Arial" w:eastAsia="Times New Roman" w:hAnsi="Arial" w:cs="Arial"/>
          <w:color w:val="000000"/>
          <w:sz w:val="20"/>
          <w:szCs w:val="20"/>
        </w:rPr>
        <w:t>s</w:t>
      </w:r>
      <w:r w:rsidRPr="00EC2947">
        <w:rPr>
          <w:rFonts w:ascii="Arial" w:eastAsia="Times New Roman" w:hAnsi="Arial" w:cs="Arial"/>
          <w:color w:val="000000"/>
          <w:sz w:val="20"/>
          <w:szCs w:val="20"/>
        </w:rPr>
        <w:t xml:space="preserve"> </w:t>
      </w:r>
      <w:r>
        <w:rPr>
          <w:rFonts w:ascii="Arial" w:eastAsia="Times New Roman" w:hAnsi="Arial" w:cs="Arial"/>
          <w:color w:val="000000"/>
          <w:sz w:val="20"/>
          <w:szCs w:val="20"/>
        </w:rPr>
        <w:t>stated</w:t>
      </w:r>
      <w:r w:rsidRPr="00EC2947">
        <w:rPr>
          <w:rFonts w:ascii="Arial" w:eastAsia="Times New Roman" w:hAnsi="Arial" w:cs="Arial"/>
          <w:color w:val="000000"/>
          <w:sz w:val="20"/>
          <w:szCs w:val="20"/>
        </w:rPr>
        <w:t xml:space="preserve"> that their national agency for higher education would like to integrate the system</w:t>
      </w:r>
      <w:r>
        <w:rPr>
          <w:rFonts w:ascii="Arial" w:eastAsia="Times New Roman" w:hAnsi="Arial" w:cs="Arial"/>
          <w:color w:val="000000"/>
          <w:sz w:val="20"/>
          <w:szCs w:val="20"/>
        </w:rPr>
        <w:t>,</w:t>
      </w:r>
      <w:r w:rsidRPr="00EC2947">
        <w:rPr>
          <w:rFonts w:ascii="Arial" w:eastAsia="Times New Roman" w:hAnsi="Arial" w:cs="Arial"/>
          <w:color w:val="000000"/>
          <w:sz w:val="20"/>
          <w:szCs w:val="20"/>
        </w:rPr>
        <w:t xml:space="preserve"> and ha</w:t>
      </w:r>
      <w:r>
        <w:rPr>
          <w:rFonts w:ascii="Arial" w:eastAsia="Times New Roman" w:hAnsi="Arial" w:cs="Arial"/>
          <w:color w:val="000000"/>
          <w:sz w:val="20"/>
          <w:szCs w:val="20"/>
        </w:rPr>
        <w:t>d</w:t>
      </w:r>
      <w:r w:rsidRPr="00EC2947">
        <w:rPr>
          <w:rFonts w:ascii="Arial" w:eastAsia="Times New Roman" w:hAnsi="Arial" w:cs="Arial"/>
          <w:color w:val="000000"/>
          <w:sz w:val="20"/>
          <w:szCs w:val="20"/>
        </w:rPr>
        <w:t xml:space="preserve"> taken initiatives to develop e-learning criteria themselves, but are now inspired by the E-excellence</w:t>
      </w:r>
      <w:r>
        <w:rPr>
          <w:rFonts w:ascii="Arial" w:eastAsia="Times New Roman" w:hAnsi="Arial" w:cs="Arial"/>
          <w:color w:val="000000"/>
          <w:sz w:val="20"/>
          <w:szCs w:val="20"/>
        </w:rPr>
        <w:t xml:space="preserve">. However, another institution stated that their </w:t>
      </w:r>
      <w:r w:rsidRPr="00EC2947">
        <w:rPr>
          <w:rFonts w:ascii="Arial" w:eastAsia="Times New Roman" w:hAnsi="Arial" w:cs="Arial"/>
          <w:color w:val="000000"/>
          <w:sz w:val="20"/>
          <w:szCs w:val="20"/>
        </w:rPr>
        <w:t>national agency for higher education</w:t>
      </w:r>
      <w:r>
        <w:rPr>
          <w:rFonts w:ascii="Arial" w:eastAsia="Times New Roman" w:hAnsi="Arial" w:cs="Arial"/>
          <w:color w:val="000000"/>
          <w:sz w:val="20"/>
          <w:szCs w:val="20"/>
        </w:rPr>
        <w:t xml:space="preserve"> was doubtful of an E-excellence associated label.</w:t>
      </w:r>
    </w:p>
    <w:p w:rsidR="00CE0C21" w:rsidRPr="009A3D22" w:rsidRDefault="00CE0C21" w:rsidP="00CE0C21">
      <w:pPr>
        <w:spacing w:line="360" w:lineRule="auto"/>
        <w:rPr>
          <w:rFonts w:ascii="Arial" w:eastAsia="Times New Roman" w:hAnsi="Arial" w:cs="Arial"/>
          <w:i/>
          <w:color w:val="000000"/>
          <w:sz w:val="20"/>
          <w:szCs w:val="20"/>
        </w:rPr>
      </w:pPr>
    </w:p>
    <w:p w:rsidR="00CE0C21" w:rsidRDefault="00CE0C21" w:rsidP="00CE0C21">
      <w:pPr>
        <w:spacing w:line="360" w:lineRule="auto"/>
        <w:jc w:val="both"/>
        <w:rPr>
          <w:rFonts w:ascii="Arial" w:hAnsi="Arial" w:cs="Arial"/>
          <w:i/>
          <w:sz w:val="20"/>
          <w:szCs w:val="20"/>
          <w:lang w:eastAsia="sv-SE"/>
        </w:rPr>
      </w:pPr>
      <w:r w:rsidRPr="009A3D22">
        <w:rPr>
          <w:rFonts w:ascii="Arial" w:hAnsi="Arial" w:cs="Arial"/>
          <w:i/>
          <w:sz w:val="20"/>
          <w:szCs w:val="20"/>
          <w:lang w:eastAsia="sv-SE"/>
        </w:rPr>
        <w:t>Other issues</w:t>
      </w:r>
    </w:p>
    <w:p w:rsidR="00CE0C21" w:rsidRDefault="00CE0C21" w:rsidP="001D059B">
      <w:pPr>
        <w:jc w:val="both"/>
        <w:rPr>
          <w:rFonts w:ascii="Arial" w:eastAsia="Times New Roman" w:hAnsi="Arial" w:cs="Arial"/>
          <w:color w:val="000000"/>
          <w:sz w:val="20"/>
          <w:szCs w:val="20"/>
        </w:rPr>
      </w:pPr>
      <w:r>
        <w:rPr>
          <w:rFonts w:ascii="Arial" w:hAnsi="Arial" w:cs="Arial"/>
          <w:sz w:val="20"/>
          <w:szCs w:val="20"/>
          <w:lang w:eastAsia="sv-SE"/>
        </w:rPr>
        <w:t xml:space="preserve">As has been stated above students’ input was missing within the benchmarks. The tool is best used for open universities and the issues in a blended mode context are underestimated. Institutions stressed the challenges to incorporate </w:t>
      </w:r>
      <w:r w:rsidR="001D059B">
        <w:rPr>
          <w:rFonts w:ascii="Arial" w:hAnsi="Arial" w:cs="Arial"/>
          <w:sz w:val="20"/>
          <w:szCs w:val="20"/>
          <w:lang w:eastAsia="sv-SE"/>
        </w:rPr>
        <w:t>e-learning</w:t>
      </w:r>
      <w:r>
        <w:rPr>
          <w:rFonts w:ascii="Arial" w:hAnsi="Arial" w:cs="Arial"/>
          <w:sz w:val="20"/>
          <w:szCs w:val="20"/>
          <w:lang w:eastAsia="sv-SE"/>
        </w:rPr>
        <w:t xml:space="preserve"> in ordinary quality assurance processes. The function of the QuickScan was not immediately clear and there were requests for a guide, e.g. to use the tool on an individual basis, within a team approach, and from certain roles within the institution, or to select relevant themes. There were even requests for guidelines for different scenarios on how to use the QuickScan, e.g. who is rating and which benchmarks are answered by whom? Feedback options and cultural differences were also emphasized. Even demands for better links between the benchmarks and the manual were suggested. Recommendation</w:t>
      </w:r>
      <w:r w:rsidRPr="00287E66">
        <w:rPr>
          <w:rFonts w:ascii="Arial" w:hAnsi="Arial" w:cs="Arial"/>
          <w:sz w:val="20"/>
          <w:szCs w:val="20"/>
          <w:lang w:eastAsia="sv-SE"/>
        </w:rPr>
        <w:t xml:space="preserve">s were also to provide a </w:t>
      </w:r>
      <w:r>
        <w:rPr>
          <w:rFonts w:ascii="Arial" w:hAnsi="Arial" w:cs="Arial"/>
          <w:sz w:val="20"/>
          <w:szCs w:val="20"/>
          <w:lang w:eastAsia="sv-SE"/>
        </w:rPr>
        <w:t>‘</w:t>
      </w:r>
      <w:r w:rsidRPr="00287E66">
        <w:rPr>
          <w:rFonts w:ascii="Arial" w:hAnsi="Arial" w:cs="Arial"/>
          <w:sz w:val="20"/>
          <w:szCs w:val="20"/>
          <w:lang w:eastAsia="sv-SE"/>
        </w:rPr>
        <w:t>light</w:t>
      </w:r>
      <w:r>
        <w:rPr>
          <w:rFonts w:ascii="Arial" w:hAnsi="Arial" w:cs="Arial"/>
          <w:sz w:val="20"/>
          <w:szCs w:val="20"/>
          <w:lang w:eastAsia="sv-SE"/>
        </w:rPr>
        <w:t>’</w:t>
      </w:r>
      <w:r w:rsidRPr="00287E66">
        <w:rPr>
          <w:rFonts w:ascii="Arial" w:hAnsi="Arial" w:cs="Arial"/>
          <w:sz w:val="20"/>
          <w:szCs w:val="20"/>
          <w:lang w:eastAsia="sv-SE"/>
        </w:rPr>
        <w:t xml:space="preserve"> </w:t>
      </w:r>
      <w:r w:rsidRPr="00287E66">
        <w:rPr>
          <w:rFonts w:ascii="Arial" w:eastAsia="Times New Roman" w:hAnsi="Arial" w:cs="Arial"/>
          <w:color w:val="000000"/>
          <w:sz w:val="20"/>
          <w:szCs w:val="20"/>
        </w:rPr>
        <w:t xml:space="preserve">version </w:t>
      </w:r>
      <w:r w:rsidRPr="00287E66">
        <w:rPr>
          <w:rFonts w:ascii="Arial" w:eastAsia="Times New Roman" w:hAnsi="Arial" w:cs="Arial"/>
          <w:i/>
          <w:color w:val="000000"/>
          <w:sz w:val="20"/>
          <w:szCs w:val="20"/>
        </w:rPr>
        <w:t xml:space="preserve">versus </w:t>
      </w:r>
      <w:r w:rsidRPr="00287E66">
        <w:rPr>
          <w:rFonts w:ascii="Arial" w:eastAsia="Times New Roman" w:hAnsi="Arial" w:cs="Arial"/>
          <w:color w:val="000000"/>
          <w:sz w:val="20"/>
          <w:szCs w:val="20"/>
        </w:rPr>
        <w:t>an advanced version.</w:t>
      </w:r>
      <w:r w:rsidRPr="00287E66">
        <w:rPr>
          <w:rFonts w:ascii="Arial" w:hAnsi="Arial" w:cs="Arial"/>
          <w:sz w:val="20"/>
          <w:szCs w:val="20"/>
          <w:lang w:eastAsia="sv-SE"/>
        </w:rPr>
        <w:t xml:space="preserve"> </w:t>
      </w:r>
      <w:r w:rsidRPr="00287E66">
        <w:rPr>
          <w:rFonts w:ascii="Arial" w:eastAsia="Times New Roman" w:hAnsi="Arial" w:cs="Arial"/>
          <w:color w:val="000000"/>
          <w:sz w:val="20"/>
          <w:szCs w:val="20"/>
        </w:rPr>
        <w:t>Issues were raised on language and interpretations of benchmarks. Some benchmarks were too compact and there should be possibilities to give neutral answers. The QuickScan was presented as an assessment</w:t>
      </w:r>
      <w:r>
        <w:rPr>
          <w:rFonts w:ascii="Arial" w:eastAsia="Times New Roman" w:hAnsi="Arial" w:cs="Arial"/>
          <w:color w:val="000000"/>
          <w:sz w:val="20"/>
          <w:szCs w:val="20"/>
        </w:rPr>
        <w:t>, whereas</w:t>
      </w:r>
      <w:r w:rsidRPr="00287E66">
        <w:rPr>
          <w:rFonts w:ascii="Arial" w:eastAsia="Times New Roman" w:hAnsi="Arial" w:cs="Arial"/>
          <w:color w:val="000000"/>
          <w:sz w:val="20"/>
          <w:szCs w:val="20"/>
        </w:rPr>
        <w:t xml:space="preserve"> some institutions understood it more like a signal tool for internal use, </w:t>
      </w:r>
      <w:r>
        <w:rPr>
          <w:rFonts w:ascii="Arial" w:eastAsia="Times New Roman" w:hAnsi="Arial" w:cs="Arial"/>
          <w:color w:val="000000"/>
          <w:sz w:val="20"/>
          <w:szCs w:val="20"/>
        </w:rPr>
        <w:t xml:space="preserve">and </w:t>
      </w:r>
      <w:r w:rsidRPr="00287E66">
        <w:rPr>
          <w:rFonts w:ascii="Arial" w:eastAsia="Times New Roman" w:hAnsi="Arial" w:cs="Arial"/>
          <w:color w:val="000000"/>
          <w:sz w:val="20"/>
          <w:szCs w:val="20"/>
        </w:rPr>
        <w:t>thus</w:t>
      </w:r>
      <w:r>
        <w:rPr>
          <w:rFonts w:ascii="Arial" w:eastAsia="Times New Roman" w:hAnsi="Arial" w:cs="Arial"/>
          <w:color w:val="000000"/>
          <w:sz w:val="20"/>
          <w:szCs w:val="20"/>
        </w:rPr>
        <w:t xml:space="preserve"> with</w:t>
      </w:r>
      <w:r w:rsidRPr="00287E66">
        <w:rPr>
          <w:rFonts w:ascii="Arial" w:eastAsia="Times New Roman" w:hAnsi="Arial" w:cs="Arial"/>
          <w:color w:val="000000"/>
          <w:sz w:val="20"/>
          <w:szCs w:val="20"/>
        </w:rPr>
        <w:t xml:space="preserve"> no need for any label.</w:t>
      </w:r>
      <w:r w:rsidR="001D059B">
        <w:rPr>
          <w:rFonts w:ascii="Arial" w:eastAsia="Times New Roman" w:hAnsi="Arial" w:cs="Arial"/>
          <w:color w:val="000000"/>
          <w:sz w:val="20"/>
          <w:szCs w:val="20"/>
        </w:rPr>
        <w:t xml:space="preserve"> However a label is just issued for institutions going through the whole process with Full Assessment, site visits and working out roadmaps.</w:t>
      </w:r>
      <w:r w:rsidRPr="00287E66">
        <w:rPr>
          <w:rFonts w:ascii="Arial" w:hAnsi="Arial" w:cs="Arial"/>
          <w:sz w:val="20"/>
          <w:szCs w:val="20"/>
          <w:lang w:eastAsia="sv-SE"/>
        </w:rPr>
        <w:t xml:space="preserve"> </w:t>
      </w:r>
      <w:r w:rsidRPr="00287E66">
        <w:rPr>
          <w:rFonts w:ascii="Arial" w:eastAsia="Times New Roman" w:hAnsi="Arial" w:cs="Arial"/>
          <w:color w:val="000000"/>
          <w:sz w:val="20"/>
          <w:szCs w:val="20"/>
        </w:rPr>
        <w:t>The institutions emphasized the discussions about costs for recognition and ac</w:t>
      </w:r>
      <w:r>
        <w:rPr>
          <w:rFonts w:ascii="Arial" w:eastAsia="Times New Roman" w:hAnsi="Arial" w:cs="Arial"/>
          <w:color w:val="000000"/>
          <w:sz w:val="20"/>
          <w:szCs w:val="20"/>
        </w:rPr>
        <w:t>cording to this the use of the l</w:t>
      </w:r>
      <w:r w:rsidRPr="00287E66">
        <w:rPr>
          <w:rFonts w:ascii="Arial" w:eastAsia="Times New Roman" w:hAnsi="Arial" w:cs="Arial"/>
          <w:color w:val="000000"/>
          <w:sz w:val="20"/>
          <w:szCs w:val="20"/>
        </w:rPr>
        <w:t>abel and its usefulness and sustainability.</w:t>
      </w:r>
    </w:p>
    <w:p w:rsidR="001D059B" w:rsidRDefault="001D059B" w:rsidP="001D059B">
      <w:pPr>
        <w:jc w:val="both"/>
        <w:rPr>
          <w:rFonts w:ascii="Arial" w:eastAsia="Times New Roman" w:hAnsi="Arial" w:cs="Arial"/>
          <w:color w:val="000000"/>
          <w:sz w:val="20"/>
          <w:szCs w:val="20"/>
        </w:rPr>
      </w:pPr>
    </w:p>
    <w:p w:rsidR="001D059B" w:rsidRPr="00287E66" w:rsidRDefault="001D059B" w:rsidP="001D059B">
      <w:pPr>
        <w:jc w:val="both"/>
        <w:rPr>
          <w:rFonts w:ascii="Arial" w:hAnsi="Arial" w:cs="Arial"/>
          <w:sz w:val="20"/>
          <w:szCs w:val="20"/>
          <w:lang w:eastAsia="sv-SE"/>
        </w:rPr>
      </w:pPr>
      <w:r>
        <w:rPr>
          <w:rFonts w:ascii="Arial" w:eastAsia="Times New Roman" w:hAnsi="Arial" w:cs="Arial"/>
          <w:color w:val="000000"/>
          <w:sz w:val="20"/>
          <w:szCs w:val="20"/>
        </w:rPr>
        <w:t xml:space="preserve">In summary at least five key findings </w:t>
      </w:r>
      <w:r w:rsidR="005B2AAB">
        <w:rPr>
          <w:rFonts w:ascii="Arial" w:eastAsia="Times New Roman" w:hAnsi="Arial" w:cs="Arial"/>
          <w:color w:val="000000"/>
          <w:sz w:val="20"/>
          <w:szCs w:val="20"/>
        </w:rPr>
        <w:t>became explicit through the research. V</w:t>
      </w:r>
      <w:r>
        <w:rPr>
          <w:rFonts w:ascii="Arial" w:eastAsia="Times New Roman" w:hAnsi="Arial" w:cs="Arial"/>
          <w:color w:val="000000"/>
          <w:sz w:val="20"/>
          <w:szCs w:val="20"/>
        </w:rPr>
        <w:t>alue</w:t>
      </w:r>
      <w:r w:rsidR="005B2AAB">
        <w:rPr>
          <w:rFonts w:ascii="Arial" w:eastAsia="Times New Roman" w:hAnsi="Arial" w:cs="Arial"/>
          <w:color w:val="000000"/>
          <w:sz w:val="20"/>
          <w:szCs w:val="20"/>
        </w:rPr>
        <w:t>s</w:t>
      </w:r>
      <w:r>
        <w:rPr>
          <w:rFonts w:ascii="Arial" w:eastAsia="Times New Roman" w:hAnsi="Arial" w:cs="Arial"/>
          <w:color w:val="000000"/>
          <w:sz w:val="20"/>
          <w:szCs w:val="20"/>
        </w:rPr>
        <w:t xml:space="preserve"> and impact of going through EADTU´s benchmarking</w:t>
      </w:r>
      <w:r w:rsidR="005B2AAB">
        <w:rPr>
          <w:rFonts w:ascii="Arial" w:eastAsia="Times New Roman" w:hAnsi="Arial" w:cs="Arial"/>
          <w:color w:val="000000"/>
          <w:sz w:val="20"/>
          <w:szCs w:val="20"/>
        </w:rPr>
        <w:t xml:space="preserve"> was expressed as; </w:t>
      </w:r>
      <w:r>
        <w:rPr>
          <w:rFonts w:ascii="Arial" w:eastAsia="Times New Roman" w:hAnsi="Arial" w:cs="Arial"/>
          <w:color w:val="000000"/>
          <w:sz w:val="20"/>
          <w:szCs w:val="20"/>
        </w:rPr>
        <w:t xml:space="preserve">teambuilding, dialogue within the institution or the department, transparency within the institution at all levels, </w:t>
      </w:r>
      <w:r w:rsidR="00FF08BB">
        <w:rPr>
          <w:rFonts w:ascii="Arial" w:eastAsia="Times New Roman" w:hAnsi="Arial" w:cs="Arial"/>
          <w:color w:val="000000"/>
          <w:sz w:val="20"/>
          <w:szCs w:val="20"/>
        </w:rPr>
        <w:t xml:space="preserve">foundation for </w:t>
      </w:r>
      <w:r>
        <w:rPr>
          <w:rFonts w:ascii="Arial" w:eastAsia="Times New Roman" w:hAnsi="Arial" w:cs="Arial"/>
          <w:color w:val="000000"/>
          <w:sz w:val="20"/>
          <w:szCs w:val="20"/>
        </w:rPr>
        <w:t xml:space="preserve">policy making </w:t>
      </w:r>
      <w:r w:rsidR="00FF08BB">
        <w:rPr>
          <w:rFonts w:ascii="Arial" w:eastAsia="Times New Roman" w:hAnsi="Arial" w:cs="Arial"/>
          <w:color w:val="000000"/>
          <w:sz w:val="20"/>
          <w:szCs w:val="20"/>
        </w:rPr>
        <w:t xml:space="preserve">and decisions </w:t>
      </w:r>
      <w:r>
        <w:rPr>
          <w:rFonts w:ascii="Arial" w:eastAsia="Times New Roman" w:hAnsi="Arial" w:cs="Arial"/>
          <w:color w:val="000000"/>
          <w:sz w:val="20"/>
          <w:szCs w:val="20"/>
        </w:rPr>
        <w:t xml:space="preserve">and </w:t>
      </w:r>
      <w:r w:rsidR="00FF08BB">
        <w:rPr>
          <w:rFonts w:ascii="Arial" w:eastAsia="Times New Roman" w:hAnsi="Arial" w:cs="Arial"/>
          <w:color w:val="000000"/>
          <w:sz w:val="20"/>
          <w:szCs w:val="20"/>
        </w:rPr>
        <w:t xml:space="preserve">finally for </w:t>
      </w:r>
      <w:r>
        <w:rPr>
          <w:rFonts w:ascii="Arial" w:eastAsia="Times New Roman" w:hAnsi="Arial" w:cs="Arial"/>
          <w:color w:val="000000"/>
          <w:sz w:val="20"/>
          <w:szCs w:val="20"/>
        </w:rPr>
        <w:t>quality improvement and quality assurance</w:t>
      </w:r>
      <w:r w:rsidR="00413CFE">
        <w:rPr>
          <w:rFonts w:ascii="Arial" w:eastAsia="Times New Roman" w:hAnsi="Arial" w:cs="Arial"/>
          <w:color w:val="000000"/>
          <w:sz w:val="20"/>
          <w:szCs w:val="20"/>
        </w:rPr>
        <w:t>.</w:t>
      </w:r>
      <w:r w:rsidR="00D21DBE">
        <w:rPr>
          <w:rFonts w:ascii="Arial" w:eastAsia="Times New Roman" w:hAnsi="Arial" w:cs="Arial"/>
          <w:color w:val="000000"/>
          <w:sz w:val="20"/>
          <w:szCs w:val="20"/>
        </w:rPr>
        <w:t xml:space="preserve">  See Figure 1</w:t>
      </w:r>
      <w:r>
        <w:rPr>
          <w:rFonts w:ascii="Arial" w:eastAsia="Times New Roman" w:hAnsi="Arial" w:cs="Arial"/>
          <w:color w:val="000000"/>
          <w:sz w:val="20"/>
          <w:szCs w:val="20"/>
        </w:rPr>
        <w:t>.</w:t>
      </w:r>
    </w:p>
    <w:p w:rsidR="00CE0C21" w:rsidRPr="00EC2947" w:rsidRDefault="00CE0C21" w:rsidP="00CE0C21">
      <w:pPr>
        <w:spacing w:line="360" w:lineRule="auto"/>
        <w:jc w:val="both"/>
        <w:rPr>
          <w:rFonts w:ascii="Arial" w:eastAsia="Times New Roman" w:hAnsi="Arial" w:cs="Arial"/>
          <w:i/>
          <w:color w:val="000000"/>
          <w:sz w:val="20"/>
          <w:szCs w:val="20"/>
        </w:rPr>
      </w:pPr>
    </w:p>
    <w:tbl>
      <w:tblPr>
        <w:tblW w:w="8647" w:type="dxa"/>
        <w:tblInd w:w="108" w:type="dxa"/>
        <w:tblLook w:val="04A0"/>
      </w:tblPr>
      <w:tblGrid>
        <w:gridCol w:w="8647"/>
      </w:tblGrid>
      <w:tr w:rsidR="00CE0C21" w:rsidRPr="00237530" w:rsidTr="00AB1F6E">
        <w:trPr>
          <w:trHeight w:val="300"/>
        </w:trPr>
        <w:tc>
          <w:tcPr>
            <w:tcW w:w="8647" w:type="dxa"/>
            <w:tcBorders>
              <w:top w:val="nil"/>
              <w:left w:val="nil"/>
              <w:bottom w:val="nil"/>
              <w:right w:val="nil"/>
            </w:tcBorders>
            <w:shd w:val="clear" w:color="auto" w:fill="auto"/>
            <w:noWrap/>
            <w:vAlign w:val="bottom"/>
            <w:hideMark/>
          </w:tcPr>
          <w:p w:rsidR="00CE0C21" w:rsidRPr="00D46C09" w:rsidRDefault="00A311B0" w:rsidP="00AB1F6E">
            <w:pPr>
              <w:spacing w:line="360" w:lineRule="auto"/>
              <w:ind w:firstLine="284"/>
              <w:jc w:val="center"/>
              <w:rPr>
                <w:sz w:val="20"/>
                <w:szCs w:val="20"/>
              </w:rPr>
            </w:pPr>
            <w:r w:rsidRPr="00687C66">
              <w:rPr>
                <w:noProof/>
                <w:sz w:val="20"/>
                <w:szCs w:val="20"/>
                <w:lang w:val="en-GB"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5" type="#_x0000_t75" style="width:245.55pt;height:146.4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">
                  <v:imagedata r:id="rId9" o:title="" cropbottom="-90f" cropright="-40f"/>
                  <o:lock v:ext="edit" aspectratio="f"/>
                </v:shape>
              </w:pict>
            </w:r>
          </w:p>
          <w:p w:rsidR="00CE0C21" w:rsidRPr="00D46C09" w:rsidRDefault="00CE0C21" w:rsidP="00AB1F6E">
            <w:pPr>
              <w:spacing w:line="360" w:lineRule="auto"/>
              <w:ind w:firstLine="284"/>
              <w:jc w:val="center"/>
              <w:rPr>
                <w:sz w:val="20"/>
                <w:szCs w:val="20"/>
              </w:rPr>
            </w:pPr>
          </w:p>
          <w:p w:rsidR="00CE0C21" w:rsidRPr="00D46C09" w:rsidRDefault="00CE0C21" w:rsidP="00AB1F6E">
            <w:pPr>
              <w:autoSpaceDE w:val="0"/>
              <w:autoSpaceDN w:val="0"/>
              <w:adjustRightInd w:val="0"/>
              <w:spacing w:line="360" w:lineRule="auto"/>
              <w:jc w:val="center"/>
              <w:rPr>
                <w:rFonts w:ascii="Arial" w:hAnsi="Arial" w:cs="Arial"/>
                <w:sz w:val="20"/>
                <w:szCs w:val="20"/>
              </w:rPr>
            </w:pPr>
            <w:r w:rsidRPr="00D46C09">
              <w:rPr>
                <w:rFonts w:ascii="Arial" w:hAnsi="Arial" w:cs="Arial"/>
                <w:bCs/>
                <w:sz w:val="20"/>
                <w:szCs w:val="20"/>
                <w:lang w:eastAsia="sv-SE"/>
              </w:rPr>
              <w:t>Figure 1.</w:t>
            </w:r>
            <w:r w:rsidRPr="00D46C09">
              <w:rPr>
                <w:rFonts w:ascii="Arial" w:hAnsi="Arial" w:cs="Arial"/>
                <w:b/>
                <w:bCs/>
                <w:sz w:val="20"/>
                <w:szCs w:val="20"/>
                <w:lang w:eastAsia="sv-SE"/>
              </w:rPr>
              <w:t xml:space="preserve"> </w:t>
            </w:r>
            <w:r w:rsidRPr="00D46C09">
              <w:rPr>
                <w:rFonts w:ascii="Arial" w:hAnsi="Arial" w:cs="Arial"/>
                <w:sz w:val="20"/>
                <w:szCs w:val="20"/>
              </w:rPr>
              <w:t>Some key findings on the use of EADTU benchmarking QuickScan tool.</w:t>
            </w:r>
          </w:p>
          <w:p w:rsidR="00CE0C21" w:rsidRPr="00D46C09" w:rsidRDefault="00CE0C21" w:rsidP="00AB1F6E">
            <w:pPr>
              <w:autoSpaceDE w:val="0"/>
              <w:autoSpaceDN w:val="0"/>
              <w:adjustRightInd w:val="0"/>
              <w:spacing w:line="360" w:lineRule="auto"/>
              <w:jc w:val="center"/>
              <w:rPr>
                <w:rFonts w:ascii="Arial" w:hAnsi="Arial" w:cs="Arial"/>
                <w:sz w:val="20"/>
                <w:szCs w:val="20"/>
              </w:rPr>
            </w:pPr>
          </w:p>
          <w:p w:rsidR="00CE0C21" w:rsidRPr="00D46C09" w:rsidRDefault="00CE0C21" w:rsidP="00AB1F6E">
            <w:pPr>
              <w:pStyle w:val="Section"/>
              <w:spacing w:line="360" w:lineRule="auto"/>
              <w:rPr>
                <w:rFonts w:cs="Arial"/>
                <w:sz w:val="20"/>
              </w:rPr>
            </w:pPr>
            <w:r w:rsidRPr="00D46C09">
              <w:rPr>
                <w:rFonts w:cs="Arial"/>
                <w:sz w:val="20"/>
              </w:rPr>
              <w:t>5.</w:t>
            </w:r>
            <w:r w:rsidRPr="00D46C09">
              <w:rPr>
                <w:rFonts w:cs="Arial"/>
                <w:sz w:val="20"/>
              </w:rPr>
              <w:tab/>
              <w:t>Discussion</w:t>
            </w:r>
          </w:p>
          <w:p w:rsidR="00CE0C21" w:rsidRPr="00D46C09" w:rsidRDefault="00CE0C21" w:rsidP="008F4852">
            <w:pPr>
              <w:pStyle w:val="Normalwebb"/>
              <w:tabs>
                <w:tab w:val="left" w:pos="142"/>
              </w:tabs>
              <w:jc w:val="both"/>
              <w:rPr>
                <w:rFonts w:ascii="Arial" w:hAnsi="Arial" w:cs="Arial"/>
                <w:sz w:val="20"/>
                <w:szCs w:val="20"/>
              </w:rPr>
            </w:pPr>
            <w:r w:rsidRPr="00D46C09">
              <w:rPr>
                <w:rFonts w:ascii="Arial" w:hAnsi="Arial" w:cs="Arial"/>
                <w:sz w:val="20"/>
                <w:szCs w:val="20"/>
                <w:lang w:eastAsia="sv-SE"/>
              </w:rPr>
              <w:t>The ten good re</w:t>
            </w:r>
            <w:r w:rsidR="00413CFE">
              <w:rPr>
                <w:rFonts w:ascii="Arial" w:hAnsi="Arial" w:cs="Arial"/>
                <w:sz w:val="20"/>
                <w:szCs w:val="20"/>
                <w:lang w:eastAsia="sv-SE"/>
              </w:rPr>
              <w:t>asons described by Van Vught [14</w:t>
            </w:r>
            <w:r w:rsidRPr="00D46C09">
              <w:rPr>
                <w:rFonts w:ascii="Arial" w:hAnsi="Arial" w:cs="Arial"/>
                <w:sz w:val="20"/>
                <w:szCs w:val="20"/>
                <w:lang w:eastAsia="sv-SE"/>
              </w:rPr>
              <w:t>] to conduct benchmarking were almost confirmed and verified by the institutions in the local seminars.</w:t>
            </w:r>
            <w:r w:rsidRPr="00D46C09">
              <w:rPr>
                <w:sz w:val="20"/>
                <w:szCs w:val="20"/>
                <w:lang w:eastAsia="sv-SE"/>
              </w:rPr>
              <w:t xml:space="preserve"> </w:t>
            </w:r>
            <w:r w:rsidRPr="00D46C09">
              <w:rPr>
                <w:rFonts w:ascii="Arial" w:hAnsi="Arial" w:cs="Arial"/>
                <w:sz w:val="20"/>
                <w:szCs w:val="20"/>
                <w:lang w:eastAsia="sv-SE"/>
              </w:rPr>
              <w:t xml:space="preserve">They also emphasized that challenges for universities in the </w:t>
            </w:r>
            <w:r>
              <w:rPr>
                <w:rFonts w:ascii="Arial" w:hAnsi="Arial" w:cs="Arial"/>
                <w:sz w:val="20"/>
                <w:szCs w:val="20"/>
                <w:lang w:eastAsia="sv-SE"/>
              </w:rPr>
              <w:t>twenty-first</w:t>
            </w:r>
            <w:r w:rsidRPr="00D46C09">
              <w:rPr>
                <w:rFonts w:ascii="Arial" w:hAnsi="Arial" w:cs="Arial"/>
                <w:sz w:val="20"/>
                <w:szCs w:val="20"/>
                <w:lang w:eastAsia="sv-SE"/>
              </w:rPr>
              <w:t xml:space="preserve"> century are to bring together all aspects of e-learning in a holistic framework</w:t>
            </w:r>
            <w:r>
              <w:rPr>
                <w:rFonts w:ascii="Arial" w:hAnsi="Arial" w:cs="Arial"/>
                <w:sz w:val="20"/>
                <w:szCs w:val="20"/>
                <w:lang w:eastAsia="sv-SE"/>
              </w:rPr>
              <w:t>,</w:t>
            </w:r>
            <w:r w:rsidRPr="00D46C09">
              <w:rPr>
                <w:rFonts w:ascii="Arial" w:hAnsi="Arial" w:cs="Arial"/>
                <w:sz w:val="20"/>
                <w:szCs w:val="20"/>
                <w:lang w:eastAsia="sv-SE"/>
              </w:rPr>
              <w:t xml:space="preserve"> and perceive it </w:t>
            </w:r>
            <w:r>
              <w:rPr>
                <w:rFonts w:ascii="Arial" w:hAnsi="Arial" w:cs="Arial"/>
                <w:sz w:val="20"/>
                <w:szCs w:val="20"/>
                <w:lang w:eastAsia="sv-SE"/>
              </w:rPr>
              <w:t xml:space="preserve">in a </w:t>
            </w:r>
            <w:r w:rsidRPr="00D46C09">
              <w:rPr>
                <w:rFonts w:ascii="Arial" w:hAnsi="Arial" w:cs="Arial"/>
                <w:sz w:val="20"/>
                <w:szCs w:val="20"/>
                <w:lang w:eastAsia="sv-SE"/>
              </w:rPr>
              <w:t>more contextualized</w:t>
            </w:r>
            <w:r>
              <w:rPr>
                <w:rFonts w:ascii="Arial" w:hAnsi="Arial" w:cs="Arial"/>
                <w:sz w:val="20"/>
                <w:szCs w:val="20"/>
                <w:lang w:eastAsia="sv-SE"/>
              </w:rPr>
              <w:t xml:space="preserve"> manner</w:t>
            </w:r>
            <w:r w:rsidRPr="00D46C09">
              <w:rPr>
                <w:rFonts w:ascii="Arial" w:hAnsi="Arial" w:cs="Arial"/>
                <w:sz w:val="20"/>
                <w:szCs w:val="20"/>
                <w:lang w:eastAsia="sv-SE"/>
              </w:rPr>
              <w:t xml:space="preserve">. The fact that e-learning is more and more embedded in strategies on learning and teaching at universities nowadays are almost benefits, but what will the consequences be and how </w:t>
            </w:r>
            <w:r>
              <w:rPr>
                <w:rFonts w:ascii="Arial" w:hAnsi="Arial" w:cs="Arial"/>
                <w:sz w:val="20"/>
                <w:szCs w:val="20"/>
                <w:lang w:eastAsia="sv-SE"/>
              </w:rPr>
              <w:t>should they</w:t>
            </w:r>
            <w:r w:rsidRPr="00D46C09">
              <w:rPr>
                <w:rFonts w:ascii="Arial" w:hAnsi="Arial" w:cs="Arial"/>
                <w:sz w:val="20"/>
                <w:szCs w:val="20"/>
                <w:lang w:eastAsia="sv-SE"/>
              </w:rPr>
              <w:t xml:space="preserve"> pay attention to critical success factors, if there are any</w:t>
            </w:r>
            <w:r>
              <w:rPr>
                <w:rFonts w:ascii="Arial" w:hAnsi="Arial" w:cs="Arial"/>
                <w:sz w:val="20"/>
                <w:szCs w:val="20"/>
                <w:lang w:eastAsia="sv-SE"/>
              </w:rPr>
              <w:t>?</w:t>
            </w:r>
            <w:r w:rsidRPr="00D46C09">
              <w:rPr>
                <w:rFonts w:ascii="Arial" w:hAnsi="Arial" w:cs="Arial"/>
                <w:sz w:val="20"/>
                <w:szCs w:val="20"/>
                <w:lang w:eastAsia="sv-SE"/>
              </w:rPr>
              <w:t xml:space="preserve"> </w:t>
            </w:r>
            <w:r w:rsidRPr="00D46C09">
              <w:rPr>
                <w:rFonts w:ascii="Arial" w:hAnsi="Arial" w:cs="Arial"/>
                <w:sz w:val="20"/>
                <w:szCs w:val="20"/>
              </w:rPr>
              <w:t xml:space="preserve">Experience from the E-excellence+ by EADTU can be expressed as both internal and external outcomes. Internal outcomes were that within the universities individuals’ </w:t>
            </w:r>
            <w:r w:rsidR="008F4852">
              <w:rPr>
                <w:rFonts w:ascii="Arial" w:hAnsi="Arial" w:cs="Arial"/>
                <w:sz w:val="20"/>
                <w:szCs w:val="20"/>
              </w:rPr>
              <w:t>conducting the QuickScan remained</w:t>
            </w:r>
            <w:r w:rsidRPr="00D46C09">
              <w:rPr>
                <w:rFonts w:ascii="Arial" w:hAnsi="Arial" w:cs="Arial"/>
                <w:sz w:val="20"/>
                <w:szCs w:val="20"/>
              </w:rPr>
              <w:t xml:space="preserve"> to the same conceptual framework. External outcomes were described as visibility for stakeholders, students, agencies and</w:t>
            </w:r>
            <w:r>
              <w:rPr>
                <w:rFonts w:ascii="Arial" w:hAnsi="Arial" w:cs="Arial"/>
                <w:sz w:val="20"/>
                <w:szCs w:val="20"/>
              </w:rPr>
              <w:t xml:space="preserve"> the</w:t>
            </w:r>
            <w:r w:rsidRPr="00D46C09">
              <w:rPr>
                <w:rFonts w:ascii="Arial" w:hAnsi="Arial" w:cs="Arial"/>
                <w:sz w:val="20"/>
                <w:szCs w:val="20"/>
              </w:rPr>
              <w:t xml:space="preserve"> public.</w:t>
            </w:r>
          </w:p>
          <w:p w:rsidR="00CE0C21" w:rsidRPr="00D46C09" w:rsidRDefault="00CE0C21" w:rsidP="00860C82">
            <w:pPr>
              <w:jc w:val="both"/>
              <w:rPr>
                <w:sz w:val="20"/>
                <w:szCs w:val="20"/>
              </w:rPr>
            </w:pPr>
            <w:r w:rsidRPr="00D46C09">
              <w:rPr>
                <w:rFonts w:ascii="Arial" w:hAnsi="Arial" w:cs="Arial"/>
                <w:sz w:val="20"/>
                <w:szCs w:val="20"/>
                <w:lang w:eastAsia="sv-SE"/>
              </w:rPr>
              <w:t xml:space="preserve">Findings from this study emphasize that benchmarking must always </w:t>
            </w:r>
            <w:r>
              <w:rPr>
                <w:rFonts w:ascii="Arial" w:hAnsi="Arial" w:cs="Arial"/>
                <w:sz w:val="20"/>
                <w:szCs w:val="20"/>
                <w:lang w:eastAsia="sv-SE"/>
              </w:rPr>
              <w:t>fall within</w:t>
            </w:r>
            <w:r w:rsidRPr="00D46C09">
              <w:rPr>
                <w:rFonts w:ascii="Arial" w:hAnsi="Arial" w:cs="Arial"/>
                <w:sz w:val="20"/>
                <w:szCs w:val="20"/>
                <w:lang w:eastAsia="sv-SE"/>
              </w:rPr>
              <w:t xml:space="preserve"> the identification of strengths and weaknesses and </w:t>
            </w:r>
            <w:r>
              <w:rPr>
                <w:rFonts w:ascii="Arial" w:hAnsi="Arial" w:cs="Arial"/>
                <w:sz w:val="20"/>
                <w:szCs w:val="20"/>
                <w:lang w:eastAsia="sv-SE"/>
              </w:rPr>
              <w:t>gain</w:t>
            </w:r>
            <w:r w:rsidRPr="00D46C09">
              <w:rPr>
                <w:rFonts w:ascii="Arial" w:hAnsi="Arial" w:cs="Arial"/>
                <w:sz w:val="20"/>
                <w:szCs w:val="20"/>
                <w:lang w:eastAsia="sv-SE"/>
              </w:rPr>
              <w:t xml:space="preserve"> a better insight of the institutions, with a vision to set targets and benchmarks for improvement. </w:t>
            </w:r>
            <w:r>
              <w:rPr>
                <w:rFonts w:ascii="Arial" w:hAnsi="Arial" w:cs="Arial"/>
                <w:sz w:val="20"/>
                <w:szCs w:val="20"/>
                <w:lang w:eastAsia="sv-SE"/>
              </w:rPr>
              <w:t>B</w:t>
            </w:r>
            <w:r w:rsidRPr="00D46C09">
              <w:rPr>
                <w:rFonts w:ascii="Arial" w:hAnsi="Arial" w:cs="Arial"/>
                <w:sz w:val="20"/>
                <w:szCs w:val="20"/>
                <w:lang w:eastAsia="sv-SE"/>
              </w:rPr>
              <w:t xml:space="preserve">enchmarking requires an explicit focus on continuous improvement, the search for best practices and to be more than just a comparison of statistical data. A benchmark exercise must always be envisaged as a dynamic exercise with relevant benchmarks, as the aims are to identify good practice, which will lead to improvement and implementation of changes. Further benchmarking requires institutional willingness to increase organizational performance, to act as a learning organization and to review processes on </w:t>
            </w:r>
            <w:r>
              <w:rPr>
                <w:rFonts w:ascii="Arial" w:hAnsi="Arial" w:cs="Arial"/>
                <w:sz w:val="20"/>
                <w:szCs w:val="20"/>
                <w:lang w:eastAsia="sv-SE"/>
              </w:rPr>
              <w:t xml:space="preserve">an </w:t>
            </w:r>
            <w:r w:rsidRPr="00D46C09">
              <w:rPr>
                <w:rFonts w:ascii="Arial" w:hAnsi="Arial" w:cs="Arial"/>
                <w:sz w:val="20"/>
                <w:szCs w:val="20"/>
                <w:lang w:eastAsia="sv-SE"/>
              </w:rPr>
              <w:t>ongoing bas</w:t>
            </w:r>
            <w:r>
              <w:rPr>
                <w:rFonts w:ascii="Arial" w:hAnsi="Arial" w:cs="Arial"/>
                <w:sz w:val="20"/>
                <w:szCs w:val="20"/>
                <w:lang w:eastAsia="sv-SE"/>
              </w:rPr>
              <w:t>i</w:t>
            </w:r>
            <w:r w:rsidRPr="00D46C09">
              <w:rPr>
                <w:rFonts w:ascii="Arial" w:hAnsi="Arial" w:cs="Arial"/>
                <w:sz w:val="20"/>
                <w:szCs w:val="20"/>
                <w:lang w:eastAsia="sv-SE"/>
              </w:rPr>
              <w:t>s and</w:t>
            </w:r>
            <w:r>
              <w:rPr>
                <w:rFonts w:ascii="Arial" w:hAnsi="Arial" w:cs="Arial"/>
                <w:sz w:val="20"/>
                <w:szCs w:val="20"/>
                <w:lang w:eastAsia="sv-SE"/>
              </w:rPr>
              <w:t>,</w:t>
            </w:r>
            <w:r w:rsidRPr="00D46C09">
              <w:rPr>
                <w:rFonts w:ascii="Arial" w:hAnsi="Arial" w:cs="Arial"/>
                <w:sz w:val="20"/>
                <w:szCs w:val="20"/>
                <w:lang w:eastAsia="sv-SE"/>
              </w:rPr>
              <w:t xml:space="preserve"> in addition</w:t>
            </w:r>
            <w:r>
              <w:rPr>
                <w:rFonts w:ascii="Arial" w:hAnsi="Arial" w:cs="Arial"/>
                <w:sz w:val="20"/>
                <w:szCs w:val="20"/>
                <w:lang w:eastAsia="sv-SE"/>
              </w:rPr>
              <w:t>, requires</w:t>
            </w:r>
            <w:r w:rsidRPr="00D46C09">
              <w:rPr>
                <w:rFonts w:ascii="Arial" w:hAnsi="Arial" w:cs="Arial"/>
                <w:sz w:val="20"/>
                <w:szCs w:val="20"/>
                <w:lang w:eastAsia="sv-SE"/>
              </w:rPr>
              <w:t xml:space="preserve"> the motivation to search for new practice and readiness to implement new models of operation. Moreover</w:t>
            </w:r>
            <w:r>
              <w:rPr>
                <w:rFonts w:ascii="Arial" w:hAnsi="Arial" w:cs="Arial"/>
                <w:sz w:val="20"/>
                <w:szCs w:val="20"/>
                <w:lang w:eastAsia="sv-SE"/>
              </w:rPr>
              <w:t>,</w:t>
            </w:r>
            <w:r w:rsidRPr="00D46C09">
              <w:rPr>
                <w:rFonts w:ascii="Arial" w:hAnsi="Arial" w:cs="Arial"/>
                <w:sz w:val="20"/>
                <w:szCs w:val="20"/>
                <w:lang w:eastAsia="sv-SE"/>
              </w:rPr>
              <w:t xml:space="preserve"> one success factor is </w:t>
            </w:r>
            <w:r>
              <w:rPr>
                <w:rFonts w:ascii="Arial" w:hAnsi="Arial" w:cs="Arial"/>
                <w:sz w:val="20"/>
                <w:szCs w:val="20"/>
                <w:lang w:eastAsia="sv-SE"/>
              </w:rPr>
              <w:t xml:space="preserve">the </w:t>
            </w:r>
            <w:r w:rsidRPr="00D46C09">
              <w:rPr>
                <w:rFonts w:ascii="Arial" w:hAnsi="Arial" w:cs="Arial"/>
                <w:sz w:val="20"/>
                <w:szCs w:val="20"/>
                <w:lang w:eastAsia="sv-SE"/>
              </w:rPr>
              <w:t>commitment to change. Benchmarking requires institutional strategic development and is based on a continuous, long</w:t>
            </w:r>
            <w:r>
              <w:rPr>
                <w:rFonts w:ascii="Arial" w:hAnsi="Arial" w:cs="Arial"/>
                <w:sz w:val="20"/>
                <w:szCs w:val="20"/>
                <w:lang w:eastAsia="sv-SE"/>
              </w:rPr>
              <w:t>-</w:t>
            </w:r>
            <w:r w:rsidRPr="00D46C09">
              <w:rPr>
                <w:rFonts w:ascii="Arial" w:hAnsi="Arial" w:cs="Arial"/>
                <w:sz w:val="20"/>
                <w:szCs w:val="20"/>
                <w:lang w:eastAsia="sv-SE"/>
              </w:rPr>
              <w:t>term and professional approach.</w:t>
            </w:r>
          </w:p>
          <w:p w:rsidR="00CE0C21" w:rsidRPr="00D46C09" w:rsidRDefault="00CE0C21" w:rsidP="00AB1F6E">
            <w:pPr>
              <w:pStyle w:val="Section"/>
              <w:spacing w:line="360" w:lineRule="auto"/>
              <w:rPr>
                <w:rFonts w:cs="Arial"/>
                <w:sz w:val="20"/>
              </w:rPr>
            </w:pPr>
            <w:r w:rsidRPr="00D46C09">
              <w:rPr>
                <w:rFonts w:cs="Arial"/>
                <w:sz w:val="20"/>
              </w:rPr>
              <w:t>6.</w:t>
            </w:r>
            <w:r w:rsidRPr="00D46C09">
              <w:rPr>
                <w:rFonts w:cs="Arial"/>
                <w:sz w:val="20"/>
              </w:rPr>
              <w:tab/>
              <w:t>Conclusions</w:t>
            </w:r>
          </w:p>
          <w:p w:rsidR="00CE0C21" w:rsidRPr="00D46C09" w:rsidRDefault="00CE0C21" w:rsidP="00860C82">
            <w:pPr>
              <w:jc w:val="both"/>
              <w:rPr>
                <w:rFonts w:ascii="Arial" w:hAnsi="Arial" w:cs="Arial"/>
                <w:sz w:val="20"/>
                <w:szCs w:val="20"/>
                <w:lang w:eastAsia="sv-SE"/>
              </w:rPr>
            </w:pPr>
            <w:r w:rsidRPr="00D46C09">
              <w:rPr>
                <w:rFonts w:ascii="Arial" w:hAnsi="Arial" w:cs="Arial"/>
                <w:sz w:val="20"/>
                <w:szCs w:val="20"/>
                <w:lang w:eastAsia="sv-SE"/>
              </w:rPr>
              <w:t xml:space="preserve">The impression seems to be that issues of </w:t>
            </w:r>
            <w:r w:rsidR="00860C82">
              <w:rPr>
                <w:rFonts w:ascii="Arial" w:hAnsi="Arial" w:cs="Arial"/>
                <w:sz w:val="20"/>
                <w:szCs w:val="20"/>
                <w:lang w:eastAsia="sv-SE"/>
              </w:rPr>
              <w:t xml:space="preserve">constructive </w:t>
            </w:r>
            <w:r w:rsidRPr="00D46C09">
              <w:rPr>
                <w:rFonts w:ascii="Arial" w:hAnsi="Arial" w:cs="Arial"/>
                <w:sz w:val="20"/>
                <w:szCs w:val="20"/>
                <w:lang w:eastAsia="sv-SE"/>
              </w:rPr>
              <w:t xml:space="preserve">alignment, of benchmarking e-learning in universities </w:t>
            </w:r>
            <w:r>
              <w:rPr>
                <w:rFonts w:ascii="Arial" w:hAnsi="Arial" w:cs="Arial"/>
                <w:sz w:val="20"/>
                <w:szCs w:val="20"/>
                <w:lang w:eastAsia="sv-SE"/>
              </w:rPr>
              <w:t xml:space="preserve">according </w:t>
            </w:r>
            <w:r w:rsidRPr="00D46C09">
              <w:rPr>
                <w:rFonts w:ascii="Arial" w:hAnsi="Arial" w:cs="Arial"/>
                <w:sz w:val="20"/>
                <w:szCs w:val="20"/>
                <w:lang w:eastAsia="sv-SE"/>
              </w:rPr>
              <w:t>to national government and quality agencies</w:t>
            </w:r>
            <w:r>
              <w:rPr>
                <w:rFonts w:ascii="Arial" w:hAnsi="Arial" w:cs="Arial"/>
                <w:sz w:val="20"/>
                <w:szCs w:val="20"/>
                <w:lang w:eastAsia="sv-SE"/>
              </w:rPr>
              <w:t>’</w:t>
            </w:r>
            <w:r w:rsidRPr="00D46C09">
              <w:rPr>
                <w:rFonts w:ascii="Arial" w:hAnsi="Arial" w:cs="Arial"/>
                <w:sz w:val="20"/>
                <w:szCs w:val="20"/>
                <w:lang w:eastAsia="sv-SE"/>
              </w:rPr>
              <w:t xml:space="preserve"> mandates will change the scenario and be of importance for quality enhancement in the </w:t>
            </w:r>
            <w:r>
              <w:rPr>
                <w:rFonts w:ascii="Arial" w:hAnsi="Arial" w:cs="Arial"/>
                <w:sz w:val="20"/>
                <w:szCs w:val="20"/>
                <w:lang w:eastAsia="sv-SE"/>
              </w:rPr>
              <w:t>twenty-first</w:t>
            </w:r>
            <w:r w:rsidRPr="00D46C09">
              <w:rPr>
                <w:rFonts w:ascii="Arial" w:hAnsi="Arial" w:cs="Arial"/>
                <w:sz w:val="20"/>
                <w:szCs w:val="20"/>
                <w:lang w:eastAsia="sv-SE"/>
              </w:rPr>
              <w:t xml:space="preserve"> century, </w:t>
            </w:r>
            <w:r>
              <w:rPr>
                <w:rFonts w:ascii="Arial" w:hAnsi="Arial" w:cs="Arial"/>
                <w:sz w:val="20"/>
                <w:szCs w:val="20"/>
                <w:lang w:eastAsia="sv-SE"/>
              </w:rPr>
              <w:t>owing</w:t>
            </w:r>
            <w:r w:rsidRPr="00D46C09">
              <w:rPr>
                <w:rFonts w:ascii="Arial" w:hAnsi="Arial" w:cs="Arial"/>
                <w:sz w:val="20"/>
                <w:szCs w:val="20"/>
                <w:lang w:eastAsia="sv-SE"/>
              </w:rPr>
              <w:t xml:space="preserve"> to changed learning and teaching paradigms</w:t>
            </w:r>
            <w:r w:rsidR="00860C82">
              <w:rPr>
                <w:rFonts w:ascii="Arial" w:hAnsi="Arial" w:cs="Arial"/>
                <w:sz w:val="20"/>
                <w:szCs w:val="20"/>
                <w:lang w:eastAsia="sv-SE"/>
              </w:rPr>
              <w:t xml:space="preserve"> with among other issues;</w:t>
            </w:r>
            <w:r w:rsidRPr="00D46C09">
              <w:rPr>
                <w:rFonts w:ascii="Arial" w:hAnsi="Arial" w:cs="Arial"/>
                <w:sz w:val="20"/>
                <w:szCs w:val="20"/>
                <w:lang w:eastAsia="sv-SE"/>
              </w:rPr>
              <w:t xml:space="preserve"> blended mode</w:t>
            </w:r>
            <w:r w:rsidR="00860C82">
              <w:rPr>
                <w:rFonts w:ascii="Arial" w:hAnsi="Arial" w:cs="Arial"/>
                <w:sz w:val="20"/>
                <w:szCs w:val="20"/>
                <w:lang w:eastAsia="sv-SE"/>
              </w:rPr>
              <w:t xml:space="preserve"> approaches</w:t>
            </w:r>
            <w:r w:rsidRPr="00D46C09">
              <w:rPr>
                <w:rFonts w:ascii="Arial" w:hAnsi="Arial" w:cs="Arial"/>
                <w:sz w:val="20"/>
                <w:szCs w:val="20"/>
                <w:lang w:eastAsia="sv-SE"/>
              </w:rPr>
              <w:t>, personalization, par</w:t>
            </w:r>
            <w:r w:rsidR="00860C82">
              <w:rPr>
                <w:rFonts w:ascii="Arial" w:hAnsi="Arial" w:cs="Arial"/>
                <w:sz w:val="20"/>
                <w:szCs w:val="20"/>
                <w:lang w:eastAsia="sv-SE"/>
              </w:rPr>
              <w:t xml:space="preserve">ticipation, collaborative- ubiquitous- and </w:t>
            </w:r>
            <w:r w:rsidRPr="00D46C09">
              <w:rPr>
                <w:rFonts w:ascii="Arial" w:hAnsi="Arial" w:cs="Arial"/>
                <w:sz w:val="20"/>
                <w:szCs w:val="20"/>
                <w:lang w:eastAsia="sv-SE"/>
              </w:rPr>
              <w:t>open learning</w:t>
            </w:r>
            <w:r w:rsidR="00860C82">
              <w:rPr>
                <w:rFonts w:ascii="Arial" w:hAnsi="Arial" w:cs="Arial"/>
                <w:sz w:val="20"/>
                <w:szCs w:val="20"/>
                <w:lang w:eastAsia="sv-SE"/>
              </w:rPr>
              <w:t xml:space="preserve">, open educational resources (OER) and social media and </w:t>
            </w:r>
            <w:r w:rsidRPr="00D46C09">
              <w:rPr>
                <w:rFonts w:ascii="Arial" w:hAnsi="Arial" w:cs="Arial"/>
                <w:sz w:val="20"/>
                <w:szCs w:val="20"/>
                <w:lang w:eastAsia="sv-SE"/>
              </w:rPr>
              <w:t xml:space="preserve"> </w:t>
            </w:r>
            <w:r w:rsidR="00860C82">
              <w:rPr>
                <w:rFonts w:ascii="Arial" w:hAnsi="Arial" w:cs="Arial"/>
                <w:sz w:val="20"/>
                <w:szCs w:val="20"/>
                <w:lang w:eastAsia="sv-SE"/>
              </w:rPr>
              <w:t xml:space="preserve">changed and new demands from the new millennium learners entering higher education. </w:t>
            </w:r>
            <w:r w:rsidR="00413CFE">
              <w:rPr>
                <w:rFonts w:ascii="Arial" w:hAnsi="Arial" w:cs="Arial"/>
                <w:sz w:val="20"/>
                <w:szCs w:val="20"/>
                <w:lang w:eastAsia="sv-SE"/>
              </w:rPr>
              <w:t xml:space="preserve">Quality has to been valued from the learners dimensions and perspective as well. </w:t>
            </w:r>
            <w:r>
              <w:rPr>
                <w:rFonts w:ascii="Arial" w:hAnsi="Arial" w:cs="Arial"/>
                <w:sz w:val="20"/>
                <w:szCs w:val="20"/>
                <w:lang w:eastAsia="sv-SE"/>
              </w:rPr>
              <w:t xml:space="preserve">In addition, </w:t>
            </w:r>
            <w:r w:rsidRPr="00D46C09">
              <w:rPr>
                <w:rFonts w:ascii="Arial" w:hAnsi="Arial" w:cs="Arial"/>
                <w:sz w:val="20"/>
                <w:szCs w:val="20"/>
                <w:lang w:eastAsia="sv-SE"/>
              </w:rPr>
              <w:t xml:space="preserve">the discourse on scholarship of teaching and </w:t>
            </w:r>
            <w:r w:rsidRPr="00D46C09">
              <w:rPr>
                <w:rFonts w:ascii="Arial" w:hAnsi="Arial" w:cs="Arial"/>
                <w:sz w:val="20"/>
                <w:szCs w:val="20"/>
                <w:lang w:eastAsia="sv-SE"/>
              </w:rPr>
              <w:lastRenderedPageBreak/>
              <w:t>learning in a global knowledge based sustainable society will be of utmost importance.</w:t>
            </w:r>
          </w:p>
          <w:p w:rsidR="00CE0C21" w:rsidRPr="00D46C09" w:rsidRDefault="00CE0C21" w:rsidP="00AB1F6E">
            <w:pPr>
              <w:spacing w:line="360" w:lineRule="auto"/>
              <w:jc w:val="both"/>
              <w:rPr>
                <w:rFonts w:ascii="Arial" w:hAnsi="Arial" w:cs="Arial"/>
                <w:sz w:val="20"/>
                <w:szCs w:val="20"/>
              </w:rPr>
            </w:pPr>
          </w:p>
          <w:p w:rsidR="00CE0C21" w:rsidRPr="00D46C09" w:rsidRDefault="00CE0C21" w:rsidP="002259B1">
            <w:pPr>
              <w:jc w:val="both"/>
              <w:rPr>
                <w:rFonts w:ascii="Arial" w:hAnsi="Arial" w:cs="Arial"/>
                <w:sz w:val="20"/>
                <w:szCs w:val="20"/>
                <w:lang w:eastAsia="sv-SE"/>
              </w:rPr>
            </w:pPr>
            <w:r w:rsidRPr="00D46C09">
              <w:rPr>
                <w:rFonts w:ascii="Arial" w:hAnsi="Arial" w:cs="Arial"/>
                <w:sz w:val="20"/>
                <w:szCs w:val="20"/>
              </w:rPr>
              <w:t>Although key benefits of benchmarking are well-known, significant gaps still appear in the use of benchmarking practices in European higher education institutions. Benchmarking is a powerful strategic tool to assist decision-makers to improve quality and effectiveness of organizational processes and</w:t>
            </w:r>
            <w:r>
              <w:rPr>
                <w:rFonts w:ascii="Arial" w:hAnsi="Arial" w:cs="Arial"/>
                <w:sz w:val="20"/>
                <w:szCs w:val="20"/>
              </w:rPr>
              <w:t>,</w:t>
            </w:r>
            <w:r w:rsidRPr="00D46C09">
              <w:rPr>
                <w:rFonts w:ascii="Arial" w:hAnsi="Arial" w:cs="Arial"/>
                <w:sz w:val="20"/>
                <w:szCs w:val="20"/>
              </w:rPr>
              <w:t xml:space="preserve"> ultimately, aim</w:t>
            </w:r>
            <w:r>
              <w:rPr>
                <w:rFonts w:ascii="Arial" w:hAnsi="Arial" w:cs="Arial"/>
                <w:sz w:val="20"/>
                <w:szCs w:val="20"/>
              </w:rPr>
              <w:t>s</w:t>
            </w:r>
            <w:r w:rsidRPr="00D46C09">
              <w:rPr>
                <w:rFonts w:ascii="Arial" w:hAnsi="Arial" w:cs="Arial"/>
                <w:sz w:val="20"/>
                <w:szCs w:val="20"/>
              </w:rPr>
              <w:t xml:space="preserve"> to build a European platform.</w:t>
            </w:r>
            <w:r w:rsidRPr="00D46C09">
              <w:rPr>
                <w:rFonts w:ascii="Arial" w:hAnsi="Arial" w:cs="Arial"/>
                <w:sz w:val="20"/>
                <w:szCs w:val="20"/>
                <w:lang w:eastAsia="sv-SE"/>
              </w:rPr>
              <w:t xml:space="preserve"> </w:t>
            </w:r>
            <w:r w:rsidRPr="00D46C09">
              <w:rPr>
                <w:rFonts w:ascii="Arial" w:hAnsi="Arial" w:cs="Arial"/>
                <w:bCs/>
                <w:sz w:val="20"/>
                <w:szCs w:val="20"/>
              </w:rPr>
              <w:t>Through benchmarking, there can be large improvements in higher education institutions to meet international standards and guidelines</w:t>
            </w:r>
            <w:r>
              <w:rPr>
                <w:rFonts w:ascii="Arial" w:hAnsi="Arial" w:cs="Arial"/>
                <w:bCs/>
                <w:sz w:val="20"/>
                <w:szCs w:val="20"/>
              </w:rPr>
              <w:t>,</w:t>
            </w:r>
            <w:r w:rsidRPr="00D46C09">
              <w:rPr>
                <w:rFonts w:ascii="Arial" w:hAnsi="Arial" w:cs="Arial"/>
                <w:sz w:val="20"/>
                <w:szCs w:val="20"/>
              </w:rPr>
              <w:t xml:space="preserve"> </w:t>
            </w:r>
            <w:r w:rsidRPr="00D46C09">
              <w:rPr>
                <w:rFonts w:ascii="Arial" w:hAnsi="Arial" w:cs="Arial"/>
                <w:bCs/>
                <w:sz w:val="20"/>
                <w:szCs w:val="20"/>
              </w:rPr>
              <w:t xml:space="preserve">and to reach the </w:t>
            </w:r>
            <w:r>
              <w:rPr>
                <w:rFonts w:ascii="Arial" w:hAnsi="Arial" w:cs="Arial"/>
                <w:bCs/>
                <w:sz w:val="20"/>
                <w:szCs w:val="20"/>
              </w:rPr>
              <w:t>position</w:t>
            </w:r>
            <w:r w:rsidRPr="00D46C09">
              <w:rPr>
                <w:rFonts w:ascii="Arial" w:hAnsi="Arial" w:cs="Arial"/>
                <w:bCs/>
                <w:sz w:val="20"/>
                <w:szCs w:val="20"/>
              </w:rPr>
              <w:t xml:space="preserve"> of the best international player in the higher education arena.</w:t>
            </w:r>
          </w:p>
          <w:p w:rsidR="00CE0C21" w:rsidRPr="00D46C09" w:rsidRDefault="00CE0C21" w:rsidP="00AB1F6E">
            <w:pPr>
              <w:spacing w:line="360" w:lineRule="auto"/>
              <w:jc w:val="both"/>
              <w:rPr>
                <w:sz w:val="20"/>
                <w:szCs w:val="20"/>
              </w:rPr>
            </w:pPr>
          </w:p>
          <w:p w:rsidR="00CE0C21" w:rsidRPr="00D46C09" w:rsidRDefault="00CE0C21" w:rsidP="002259B1">
            <w:pPr>
              <w:jc w:val="both"/>
              <w:rPr>
                <w:rFonts w:ascii="Arial" w:hAnsi="Arial" w:cs="Arial"/>
                <w:sz w:val="20"/>
                <w:szCs w:val="20"/>
              </w:rPr>
            </w:pPr>
            <w:r w:rsidRPr="00D46C09">
              <w:rPr>
                <w:rFonts w:ascii="Arial" w:hAnsi="Arial" w:cs="Arial"/>
                <w:sz w:val="20"/>
                <w:szCs w:val="20"/>
              </w:rPr>
              <w:t>Other aspects are about fast</w:t>
            </w:r>
            <w:r>
              <w:rPr>
                <w:rFonts w:ascii="Arial" w:hAnsi="Arial" w:cs="Arial"/>
                <w:sz w:val="20"/>
                <w:szCs w:val="20"/>
              </w:rPr>
              <w:t>-</w:t>
            </w:r>
            <w:r w:rsidRPr="00D46C09">
              <w:rPr>
                <w:rFonts w:ascii="Arial" w:hAnsi="Arial" w:cs="Arial"/>
                <w:sz w:val="20"/>
                <w:szCs w:val="20"/>
              </w:rPr>
              <w:t xml:space="preserve">changing professional practice and globalization and how to keep the staff in line with newly required competencies in </w:t>
            </w:r>
            <w:r w:rsidRPr="00D46C09">
              <w:rPr>
                <w:rFonts w:ascii="Arial" w:hAnsi="Arial" w:cs="Arial"/>
                <w:color w:val="000000"/>
                <w:sz w:val="20"/>
                <w:szCs w:val="20"/>
              </w:rPr>
              <w:t>a lifelong learning perspective. Technology is a useful tool for creating a new kind of university, but much more important are structural and cultural changes in which technology will play a supporting role. Without these cultural and structural changes, technology cannot change the university on its own.</w:t>
            </w:r>
          </w:p>
          <w:p w:rsidR="00CE0C21" w:rsidRPr="00D46C09" w:rsidRDefault="00CE0C21" w:rsidP="00AB1F6E">
            <w:pPr>
              <w:spacing w:line="360" w:lineRule="auto"/>
              <w:jc w:val="both"/>
              <w:rPr>
                <w:rFonts w:ascii="Arial" w:hAnsi="Arial" w:cs="Arial"/>
                <w:sz w:val="20"/>
                <w:szCs w:val="20"/>
                <w:lang w:eastAsia="sv-SE"/>
              </w:rPr>
            </w:pPr>
          </w:p>
          <w:p w:rsidR="00CE0C21" w:rsidRPr="00D46C09" w:rsidRDefault="00CE0C21" w:rsidP="002259B1">
            <w:pPr>
              <w:jc w:val="both"/>
              <w:rPr>
                <w:rFonts w:ascii="Arial" w:hAnsi="Arial" w:cs="Arial"/>
                <w:sz w:val="20"/>
                <w:szCs w:val="20"/>
                <w:lang w:eastAsia="sv-SE"/>
              </w:rPr>
            </w:pPr>
            <w:r w:rsidRPr="00D46C09">
              <w:rPr>
                <w:rFonts w:ascii="Arial" w:hAnsi="Arial" w:cs="Arial"/>
                <w:sz w:val="20"/>
                <w:szCs w:val="20"/>
                <w:lang w:eastAsia="sv-SE"/>
              </w:rPr>
              <w:t>Will benchmarking on e-learning</w:t>
            </w:r>
            <w:r>
              <w:rPr>
                <w:rFonts w:ascii="Arial" w:hAnsi="Arial" w:cs="Arial"/>
                <w:sz w:val="20"/>
                <w:szCs w:val="20"/>
                <w:lang w:eastAsia="sv-SE"/>
              </w:rPr>
              <w:t>,</w:t>
            </w:r>
            <w:r w:rsidRPr="00D46C09">
              <w:rPr>
                <w:rFonts w:ascii="Arial" w:hAnsi="Arial" w:cs="Arial"/>
                <w:sz w:val="20"/>
                <w:szCs w:val="20"/>
                <w:lang w:eastAsia="sv-SE"/>
              </w:rPr>
              <w:t xml:space="preserve"> in higher education in alignment with national and international quality boards and agencies</w:t>
            </w:r>
            <w:r>
              <w:rPr>
                <w:rFonts w:ascii="Arial" w:hAnsi="Arial" w:cs="Arial"/>
                <w:sz w:val="20"/>
                <w:szCs w:val="20"/>
                <w:lang w:eastAsia="sv-SE"/>
              </w:rPr>
              <w:t>,</w:t>
            </w:r>
            <w:r w:rsidRPr="00D46C09">
              <w:rPr>
                <w:rFonts w:ascii="Arial" w:hAnsi="Arial" w:cs="Arial"/>
                <w:sz w:val="20"/>
                <w:szCs w:val="20"/>
                <w:lang w:eastAsia="sv-SE"/>
              </w:rPr>
              <w:t xml:space="preserve"> be an answer as a powerful tool for improvements on teaching and learning in a blended mode in the </w:t>
            </w:r>
            <w:r>
              <w:rPr>
                <w:rFonts w:ascii="Arial" w:hAnsi="Arial" w:cs="Arial"/>
                <w:sz w:val="20"/>
                <w:szCs w:val="20"/>
                <w:lang w:eastAsia="sv-SE"/>
              </w:rPr>
              <w:t>twenty-first</w:t>
            </w:r>
            <w:r w:rsidRPr="00D46C09">
              <w:rPr>
                <w:rFonts w:ascii="Arial" w:hAnsi="Arial" w:cs="Arial"/>
                <w:sz w:val="20"/>
                <w:szCs w:val="20"/>
                <w:lang w:eastAsia="sv-SE"/>
              </w:rPr>
              <w:t xml:space="preserve"> century</w:t>
            </w:r>
            <w:r>
              <w:rPr>
                <w:rFonts w:ascii="Arial" w:hAnsi="Arial" w:cs="Arial"/>
                <w:sz w:val="20"/>
                <w:szCs w:val="20"/>
                <w:lang w:eastAsia="sv-SE"/>
              </w:rPr>
              <w:t>,</w:t>
            </w:r>
            <w:r w:rsidRPr="00D46C09">
              <w:rPr>
                <w:rFonts w:ascii="Arial" w:hAnsi="Arial" w:cs="Arial"/>
                <w:sz w:val="20"/>
                <w:szCs w:val="20"/>
                <w:lang w:eastAsia="sv-SE"/>
              </w:rPr>
              <w:t xml:space="preserve"> to </w:t>
            </w:r>
            <w:r w:rsidRPr="00D46C09">
              <w:rPr>
                <w:rFonts w:ascii="Arial" w:hAnsi="Arial" w:cs="Arial"/>
                <w:bCs/>
                <w:sz w:val="20"/>
                <w:szCs w:val="20"/>
                <w:lang w:eastAsia="sv-SE"/>
              </w:rPr>
              <w:t>support improved governance and management in higher education</w:t>
            </w:r>
            <w:r>
              <w:rPr>
                <w:rFonts w:ascii="Arial" w:hAnsi="Arial" w:cs="Arial"/>
                <w:bCs/>
                <w:sz w:val="20"/>
                <w:szCs w:val="20"/>
                <w:lang w:eastAsia="sv-SE"/>
              </w:rPr>
              <w:t xml:space="preserve">? </w:t>
            </w:r>
            <w:r w:rsidRPr="00D46C09">
              <w:rPr>
                <w:rFonts w:ascii="Arial" w:hAnsi="Arial" w:cs="Arial"/>
                <w:sz w:val="20"/>
                <w:szCs w:val="20"/>
                <w:lang w:eastAsia="sv-SE"/>
              </w:rPr>
              <w:t xml:space="preserve">More research has to be done in a holistic perspective to answer questions on </w:t>
            </w:r>
            <w:r>
              <w:rPr>
                <w:rFonts w:ascii="Arial" w:hAnsi="Arial" w:cs="Arial"/>
                <w:sz w:val="20"/>
                <w:szCs w:val="20"/>
                <w:lang w:eastAsia="sv-SE"/>
              </w:rPr>
              <w:t xml:space="preserve">the </w:t>
            </w:r>
            <w:r w:rsidRPr="00D46C09">
              <w:rPr>
                <w:rFonts w:ascii="Arial" w:hAnsi="Arial" w:cs="Arial"/>
                <w:sz w:val="20"/>
                <w:szCs w:val="20"/>
                <w:lang w:eastAsia="sv-SE"/>
              </w:rPr>
              <w:t xml:space="preserve">value and impact of benchmarking e-learning in higher education, like as the following </w:t>
            </w:r>
            <w:r w:rsidR="002259B1">
              <w:rPr>
                <w:rFonts w:ascii="Arial" w:hAnsi="Arial" w:cs="Arial"/>
                <w:sz w:val="20"/>
                <w:szCs w:val="20"/>
                <w:lang w:eastAsia="sv-SE"/>
              </w:rPr>
              <w:t>questions</w:t>
            </w:r>
            <w:r w:rsidRPr="00D46C09">
              <w:rPr>
                <w:rFonts w:ascii="Arial" w:hAnsi="Arial" w:cs="Arial"/>
                <w:sz w:val="20"/>
                <w:szCs w:val="20"/>
                <w:lang w:eastAsia="sv-SE"/>
              </w:rPr>
              <w:t>: why</w:t>
            </w:r>
            <w:r w:rsidR="002259B1">
              <w:rPr>
                <w:rFonts w:ascii="Arial" w:hAnsi="Arial" w:cs="Arial"/>
                <w:sz w:val="20"/>
                <w:szCs w:val="20"/>
                <w:lang w:eastAsia="sv-SE"/>
              </w:rPr>
              <w:t xml:space="preserve"> shall benchmarking been conducted</w:t>
            </w:r>
            <w:r w:rsidRPr="00D46C09">
              <w:rPr>
                <w:rFonts w:ascii="Arial" w:hAnsi="Arial" w:cs="Arial"/>
                <w:sz w:val="20"/>
                <w:szCs w:val="20"/>
                <w:lang w:eastAsia="sv-SE"/>
              </w:rPr>
              <w:t>, what</w:t>
            </w:r>
            <w:r w:rsidR="002259B1">
              <w:rPr>
                <w:rFonts w:ascii="Arial" w:hAnsi="Arial" w:cs="Arial"/>
                <w:sz w:val="20"/>
                <w:szCs w:val="20"/>
                <w:lang w:eastAsia="sv-SE"/>
              </w:rPr>
              <w:t xml:space="preserve"> shall be </w:t>
            </w:r>
            <w:r w:rsidR="002259B1" w:rsidRPr="002259B1">
              <w:rPr>
                <w:rFonts w:ascii="Arial" w:hAnsi="Arial" w:cs="Arial"/>
                <w:sz w:val="20"/>
                <w:szCs w:val="20"/>
                <w:lang w:eastAsia="sv-SE"/>
              </w:rPr>
              <w:t>scrutinize</w:t>
            </w:r>
            <w:r w:rsidR="002259B1">
              <w:rPr>
                <w:rFonts w:ascii="Arial" w:hAnsi="Arial" w:cs="Arial"/>
                <w:sz w:val="20"/>
                <w:szCs w:val="20"/>
                <w:lang w:eastAsia="sv-SE"/>
              </w:rPr>
              <w:t>d</w:t>
            </w:r>
            <w:r w:rsidRPr="00D46C09">
              <w:rPr>
                <w:rFonts w:ascii="Arial" w:hAnsi="Arial" w:cs="Arial"/>
                <w:sz w:val="20"/>
                <w:szCs w:val="20"/>
                <w:lang w:eastAsia="sv-SE"/>
              </w:rPr>
              <w:t>, when</w:t>
            </w:r>
            <w:r w:rsidR="002259B1">
              <w:rPr>
                <w:rFonts w:ascii="Arial" w:hAnsi="Arial" w:cs="Arial"/>
                <w:sz w:val="20"/>
                <w:szCs w:val="20"/>
                <w:lang w:eastAsia="sv-SE"/>
              </w:rPr>
              <w:t xml:space="preserve"> shall it be done and duration</w:t>
            </w:r>
            <w:r w:rsidRPr="00D46C09">
              <w:rPr>
                <w:rFonts w:ascii="Arial" w:hAnsi="Arial" w:cs="Arial"/>
                <w:sz w:val="20"/>
                <w:szCs w:val="20"/>
                <w:lang w:eastAsia="sv-SE"/>
              </w:rPr>
              <w:t>, where</w:t>
            </w:r>
            <w:r w:rsidR="002259B1">
              <w:rPr>
                <w:rFonts w:ascii="Arial" w:hAnsi="Arial" w:cs="Arial"/>
                <w:sz w:val="20"/>
                <w:szCs w:val="20"/>
                <w:lang w:eastAsia="sv-SE"/>
              </w:rPr>
              <w:t xml:space="preserve"> shall it be done</w:t>
            </w:r>
            <w:r w:rsidRPr="00D46C09">
              <w:rPr>
                <w:rFonts w:ascii="Arial" w:hAnsi="Arial" w:cs="Arial"/>
                <w:sz w:val="20"/>
                <w:szCs w:val="20"/>
                <w:lang w:eastAsia="sv-SE"/>
              </w:rPr>
              <w:t xml:space="preserve"> and by and for who/m?</w:t>
            </w:r>
          </w:p>
          <w:p w:rsidR="00CE0C21" w:rsidRPr="00D46C09" w:rsidRDefault="00CE0C21" w:rsidP="00AB1F6E">
            <w:pPr>
              <w:spacing w:line="360" w:lineRule="auto"/>
              <w:jc w:val="both"/>
              <w:rPr>
                <w:rFonts w:ascii="Arial" w:hAnsi="Arial" w:cs="Arial"/>
                <w:sz w:val="20"/>
                <w:szCs w:val="20"/>
                <w:lang w:eastAsia="ko-KR"/>
              </w:rPr>
            </w:pPr>
          </w:p>
          <w:p w:rsidR="00CE0C21" w:rsidRDefault="00CE0C21" w:rsidP="00AB1F6E">
            <w:pPr>
              <w:pStyle w:val="Section"/>
              <w:spacing w:line="360" w:lineRule="auto"/>
              <w:rPr>
                <w:rFonts w:cs="Arial"/>
                <w:sz w:val="20"/>
              </w:rPr>
            </w:pPr>
            <w:r w:rsidRPr="00D46C09">
              <w:rPr>
                <w:rFonts w:cs="Arial"/>
                <w:sz w:val="20"/>
              </w:rPr>
              <w:t>References</w:t>
            </w:r>
          </w:p>
          <w:p w:rsidR="00CE0C21" w:rsidRPr="00D46C09" w:rsidRDefault="00CE0C21" w:rsidP="00D21DBE">
            <w:pPr>
              <w:ind w:left="426" w:hanging="426"/>
              <w:jc w:val="both"/>
              <w:rPr>
                <w:rFonts w:ascii="Arial" w:hAnsi="Arial" w:cs="Arial"/>
                <w:i/>
                <w:sz w:val="20"/>
                <w:szCs w:val="20"/>
              </w:rPr>
            </w:pPr>
            <w:r w:rsidRPr="007C0C18">
              <w:rPr>
                <w:rFonts w:ascii="Arial" w:hAnsi="Arial" w:cs="Arial"/>
                <w:sz w:val="20"/>
                <w:szCs w:val="20"/>
              </w:rPr>
              <w:t>1</w:t>
            </w:r>
            <w:r w:rsidR="00FC1702">
              <w:rPr>
                <w:rFonts w:ascii="Arial" w:hAnsi="Arial" w:cs="Arial" w:hint="eastAsia"/>
                <w:sz w:val="20"/>
                <w:szCs w:val="20"/>
                <w:lang w:eastAsia="ko-KR"/>
              </w:rPr>
              <w:t>.</w:t>
            </w:r>
            <w:r w:rsidR="00FC1702">
              <w:rPr>
                <w:rFonts w:ascii="Arial" w:hAnsi="Arial" w:cs="Arial"/>
                <w:sz w:val="20"/>
                <w:szCs w:val="20"/>
                <w:lang w:eastAsia="ko-KR"/>
              </w:rPr>
              <w:t xml:space="preserve"> </w:t>
            </w:r>
            <w:r w:rsidRPr="00D46C09">
              <w:rPr>
                <w:rFonts w:ascii="Arial" w:hAnsi="Arial" w:cs="Arial"/>
                <w:sz w:val="20"/>
                <w:szCs w:val="20"/>
                <w:lang w:eastAsia="ko-KR"/>
              </w:rPr>
              <w:t xml:space="preserve">J.P. </w:t>
            </w:r>
            <w:r w:rsidRPr="00D46C09">
              <w:rPr>
                <w:rFonts w:ascii="Arial" w:hAnsi="Arial" w:cs="Arial"/>
                <w:sz w:val="20"/>
                <w:szCs w:val="20"/>
              </w:rPr>
              <w:t xml:space="preserve">Moriarty &amp; C. Smallman, </w:t>
            </w:r>
            <w:r w:rsidR="00EC0D42">
              <w:rPr>
                <w:rFonts w:ascii="Arial" w:hAnsi="Arial" w:cs="Arial"/>
                <w:sz w:val="20"/>
                <w:szCs w:val="20"/>
              </w:rPr>
              <w:t>“</w:t>
            </w:r>
            <w:r w:rsidRPr="00D46C09">
              <w:rPr>
                <w:rFonts w:ascii="Arial" w:hAnsi="Arial" w:cs="Arial"/>
                <w:sz w:val="20"/>
                <w:szCs w:val="20"/>
              </w:rPr>
              <w:t>En Route to a Theory on Benchmarking,</w:t>
            </w:r>
            <w:r w:rsidR="00EC0D42">
              <w:rPr>
                <w:rFonts w:ascii="Arial" w:hAnsi="Arial" w:cs="Arial"/>
                <w:sz w:val="20"/>
                <w:szCs w:val="20"/>
              </w:rPr>
              <w:t>”</w:t>
            </w:r>
            <w:r w:rsidRPr="00D46C09">
              <w:rPr>
                <w:rFonts w:ascii="Arial" w:hAnsi="Arial" w:cs="Arial"/>
                <w:sz w:val="20"/>
                <w:szCs w:val="20"/>
              </w:rPr>
              <w:t xml:space="preserve"> </w:t>
            </w:r>
            <w:r w:rsidRPr="00D46C09">
              <w:rPr>
                <w:rFonts w:ascii="Arial" w:hAnsi="Arial" w:cs="Arial"/>
                <w:i/>
                <w:sz w:val="20"/>
                <w:szCs w:val="20"/>
              </w:rPr>
              <w:t>Benchmarking: An</w:t>
            </w:r>
          </w:p>
          <w:p w:rsidR="00D21DBE" w:rsidRDefault="00CE0C21" w:rsidP="00D21DBE">
            <w:pPr>
              <w:ind w:left="426" w:hanging="426"/>
              <w:jc w:val="both"/>
              <w:rPr>
                <w:rFonts w:ascii="Arial" w:hAnsi="Arial" w:cs="Arial"/>
                <w:sz w:val="20"/>
                <w:szCs w:val="20"/>
              </w:rPr>
            </w:pPr>
            <w:r>
              <w:rPr>
                <w:rFonts w:ascii="Arial" w:hAnsi="Arial" w:cs="Arial"/>
                <w:i/>
                <w:sz w:val="20"/>
                <w:szCs w:val="20"/>
              </w:rPr>
              <w:t xml:space="preserve">  </w:t>
            </w:r>
            <w:r w:rsidRPr="00D46C09">
              <w:rPr>
                <w:rFonts w:ascii="Arial" w:hAnsi="Arial" w:cs="Arial"/>
                <w:i/>
                <w:sz w:val="20"/>
                <w:szCs w:val="20"/>
              </w:rPr>
              <w:t xml:space="preserve"> International Journal, </w:t>
            </w:r>
            <w:r w:rsidRPr="00D46C09">
              <w:rPr>
                <w:rFonts w:ascii="Arial" w:hAnsi="Arial" w:cs="Arial"/>
                <w:sz w:val="20"/>
                <w:szCs w:val="20"/>
              </w:rPr>
              <w:t xml:space="preserve">Vol.16, No 4, 2009, </w:t>
            </w:r>
            <w:r w:rsidR="00EC0D42">
              <w:rPr>
                <w:rFonts w:ascii="Arial" w:hAnsi="Arial" w:cs="Arial"/>
                <w:sz w:val="20"/>
                <w:szCs w:val="20"/>
              </w:rPr>
              <w:t xml:space="preserve">pp. </w:t>
            </w:r>
            <w:r w:rsidRPr="00D46C09">
              <w:rPr>
                <w:rFonts w:ascii="Arial" w:hAnsi="Arial" w:cs="Arial"/>
                <w:sz w:val="20"/>
                <w:szCs w:val="20"/>
              </w:rPr>
              <w:t>484-503.</w:t>
            </w:r>
          </w:p>
          <w:p w:rsidR="00D21DBE" w:rsidRPr="00D46C09" w:rsidRDefault="00D21DBE" w:rsidP="00D21DBE">
            <w:pPr>
              <w:ind w:left="426" w:hanging="426"/>
              <w:jc w:val="both"/>
              <w:rPr>
                <w:rFonts w:ascii="Arial" w:hAnsi="Arial" w:cs="Arial"/>
                <w:sz w:val="20"/>
                <w:szCs w:val="20"/>
              </w:rPr>
            </w:pPr>
          </w:p>
          <w:p w:rsidR="00CE0C21" w:rsidRPr="00D46C09" w:rsidRDefault="00CE0C21" w:rsidP="00D21DBE">
            <w:pPr>
              <w:ind w:left="426" w:hanging="426"/>
              <w:jc w:val="both"/>
              <w:rPr>
                <w:rFonts w:ascii="Arial" w:hAnsi="Arial" w:cs="Arial"/>
                <w:sz w:val="20"/>
                <w:szCs w:val="20"/>
              </w:rPr>
            </w:pPr>
            <w:r>
              <w:rPr>
                <w:rFonts w:ascii="Arial" w:hAnsi="Arial" w:cs="Arial"/>
                <w:sz w:val="20"/>
                <w:szCs w:val="20"/>
              </w:rPr>
              <w:t xml:space="preserve">2. </w:t>
            </w:r>
            <w:r w:rsidR="00FC1702">
              <w:rPr>
                <w:rFonts w:ascii="Arial" w:hAnsi="Arial" w:cs="Arial"/>
                <w:sz w:val="20"/>
                <w:szCs w:val="20"/>
              </w:rPr>
              <w:t xml:space="preserve"> </w:t>
            </w:r>
            <w:r w:rsidRPr="00D46C09">
              <w:rPr>
                <w:rFonts w:ascii="Arial" w:hAnsi="Arial" w:cs="Arial"/>
                <w:sz w:val="20"/>
                <w:szCs w:val="20"/>
              </w:rPr>
              <w:t xml:space="preserve">E. Ossiannilsson, </w:t>
            </w:r>
            <w:r w:rsidR="00EC0D42">
              <w:rPr>
                <w:rFonts w:ascii="Arial" w:hAnsi="Arial" w:cs="Arial"/>
                <w:sz w:val="20"/>
                <w:szCs w:val="20"/>
              </w:rPr>
              <w:t>“</w:t>
            </w:r>
            <w:r w:rsidRPr="00D46C09">
              <w:rPr>
                <w:rFonts w:ascii="Arial" w:hAnsi="Arial" w:cs="Arial"/>
                <w:sz w:val="20"/>
                <w:szCs w:val="20"/>
              </w:rPr>
              <w:t>Benchmarking on E-learning in Universities: Impact and Value, European</w:t>
            </w:r>
          </w:p>
          <w:p w:rsidR="00CE0C21" w:rsidRPr="00D46C09" w:rsidRDefault="00CE0C21" w:rsidP="00D21DBE">
            <w:pPr>
              <w:ind w:left="426" w:hanging="426"/>
              <w:jc w:val="both"/>
              <w:rPr>
                <w:rFonts w:ascii="Arial" w:hAnsi="Arial" w:cs="Arial"/>
                <w:i/>
                <w:sz w:val="20"/>
                <w:szCs w:val="20"/>
              </w:rPr>
            </w:pPr>
            <w:r>
              <w:rPr>
                <w:rFonts w:ascii="Arial" w:hAnsi="Arial" w:cs="Arial"/>
                <w:sz w:val="20"/>
                <w:szCs w:val="20"/>
              </w:rPr>
              <w:t xml:space="preserve">  </w:t>
            </w:r>
            <w:r w:rsidRPr="00D46C09">
              <w:rPr>
                <w:rFonts w:ascii="Arial" w:hAnsi="Arial" w:cs="Arial"/>
                <w:sz w:val="20"/>
                <w:szCs w:val="20"/>
              </w:rPr>
              <w:t xml:space="preserve"> perspectives,</w:t>
            </w:r>
            <w:r w:rsidR="00EC0D42">
              <w:rPr>
                <w:rFonts w:ascii="Arial" w:hAnsi="Arial" w:cs="Arial"/>
                <w:sz w:val="20"/>
                <w:szCs w:val="20"/>
              </w:rPr>
              <w:t xml:space="preserve">” </w:t>
            </w:r>
            <w:r w:rsidRPr="00D46C09">
              <w:rPr>
                <w:rFonts w:ascii="Arial" w:hAnsi="Arial" w:cs="Arial"/>
                <w:i/>
                <w:sz w:val="20"/>
                <w:szCs w:val="20"/>
              </w:rPr>
              <w:t>International Journal of Management in Education, Special Issue on</w:t>
            </w:r>
            <w:r>
              <w:rPr>
                <w:rFonts w:ascii="Arial" w:hAnsi="Arial" w:cs="Arial"/>
                <w:i/>
                <w:sz w:val="20"/>
                <w:szCs w:val="20"/>
              </w:rPr>
              <w:t xml:space="preserve"> </w:t>
            </w:r>
            <w:r w:rsidRPr="00D46C09">
              <w:rPr>
                <w:rFonts w:ascii="Arial" w:hAnsi="Arial" w:cs="Arial"/>
                <w:i/>
                <w:sz w:val="20"/>
                <w:szCs w:val="20"/>
              </w:rPr>
              <w:t>Virtual</w:t>
            </w:r>
          </w:p>
          <w:p w:rsidR="00CE0C21" w:rsidRDefault="002259B1" w:rsidP="00D21DBE">
            <w:pPr>
              <w:pStyle w:val="References"/>
              <w:numPr>
                <w:ilvl w:val="0"/>
                <w:numId w:val="0"/>
              </w:numPr>
              <w:ind w:left="360" w:hanging="360"/>
              <w:rPr>
                <w:rFonts w:ascii="Arial" w:hAnsi="Arial" w:cs="Arial"/>
                <w:sz w:val="20"/>
                <w:szCs w:val="20"/>
              </w:rPr>
            </w:pPr>
            <w:r>
              <w:rPr>
                <w:rFonts w:ascii="Arial" w:hAnsi="Arial" w:cs="Arial"/>
                <w:i/>
                <w:sz w:val="20"/>
                <w:szCs w:val="20"/>
              </w:rPr>
              <w:t xml:space="preserve">  </w:t>
            </w:r>
            <w:r w:rsidR="00CE0C21">
              <w:rPr>
                <w:rFonts w:ascii="Arial" w:hAnsi="Arial" w:cs="Arial"/>
                <w:i/>
                <w:sz w:val="20"/>
                <w:szCs w:val="20"/>
              </w:rPr>
              <w:t xml:space="preserve"> </w:t>
            </w:r>
            <w:r w:rsidR="00CE0C21" w:rsidRPr="00D46C09">
              <w:rPr>
                <w:rFonts w:ascii="Arial" w:hAnsi="Arial" w:cs="Arial"/>
                <w:i/>
                <w:sz w:val="20"/>
                <w:szCs w:val="20"/>
              </w:rPr>
              <w:t xml:space="preserve">University, </w:t>
            </w:r>
            <w:r w:rsidR="00EC0D42" w:rsidRPr="00EC0D42">
              <w:rPr>
                <w:rFonts w:ascii="Arial" w:hAnsi="Arial" w:cs="Arial"/>
                <w:sz w:val="20"/>
                <w:szCs w:val="20"/>
              </w:rPr>
              <w:t>2011. M</w:t>
            </w:r>
            <w:r w:rsidR="00CE0C21" w:rsidRPr="00EC0D42">
              <w:rPr>
                <w:rFonts w:ascii="Arial" w:hAnsi="Arial" w:cs="Arial"/>
                <w:sz w:val="20"/>
                <w:szCs w:val="20"/>
              </w:rPr>
              <w:t>anuscript</w:t>
            </w:r>
            <w:r w:rsidR="00CE0C21" w:rsidRPr="00D46C09">
              <w:rPr>
                <w:rFonts w:ascii="Arial" w:hAnsi="Arial" w:cs="Arial"/>
                <w:sz w:val="20"/>
                <w:szCs w:val="20"/>
              </w:rPr>
              <w:t xml:space="preserve"> in press</w:t>
            </w:r>
            <w:r w:rsidR="00CE0C21">
              <w:rPr>
                <w:rFonts w:ascii="Arial" w:hAnsi="Arial" w:cs="Arial"/>
                <w:sz w:val="20"/>
                <w:szCs w:val="20"/>
              </w:rPr>
              <w:t>.</w:t>
            </w:r>
          </w:p>
          <w:p w:rsidR="00CE0C21" w:rsidRDefault="00CE0C21" w:rsidP="00D21DBE">
            <w:pPr>
              <w:pStyle w:val="References"/>
              <w:numPr>
                <w:ilvl w:val="0"/>
                <w:numId w:val="0"/>
              </w:numPr>
              <w:ind w:left="176" w:hanging="176"/>
              <w:rPr>
                <w:rFonts w:ascii="Arial" w:hAnsi="Arial" w:cs="Arial"/>
                <w:sz w:val="20"/>
                <w:szCs w:val="20"/>
              </w:rPr>
            </w:pPr>
            <w:r>
              <w:rPr>
                <w:rFonts w:ascii="Arial" w:hAnsi="Arial" w:cs="Arial"/>
                <w:sz w:val="20"/>
                <w:szCs w:val="20"/>
              </w:rPr>
              <w:t>3.</w:t>
            </w:r>
            <w:r w:rsidRPr="00D46C09">
              <w:rPr>
                <w:rFonts w:ascii="Arial" w:hAnsi="Arial" w:cs="Arial"/>
                <w:sz w:val="20"/>
                <w:szCs w:val="20"/>
              </w:rPr>
              <w:t xml:space="preserve"> NAHE, The Swedish National Agency for Higher Education</w:t>
            </w:r>
            <w:r w:rsidR="00EC0D42">
              <w:rPr>
                <w:rFonts w:ascii="Arial" w:hAnsi="Arial" w:cs="Arial"/>
                <w:sz w:val="20"/>
                <w:szCs w:val="20"/>
              </w:rPr>
              <w:t xml:space="preserve"> (Högskoleverket)</w:t>
            </w:r>
            <w:r w:rsidRPr="00D46C09">
              <w:rPr>
                <w:rFonts w:ascii="Arial" w:hAnsi="Arial" w:cs="Arial"/>
                <w:sz w:val="20"/>
                <w:szCs w:val="20"/>
              </w:rPr>
              <w:t xml:space="preserve">, </w:t>
            </w:r>
            <w:r w:rsidR="00EC0D42">
              <w:rPr>
                <w:rFonts w:ascii="Arial" w:hAnsi="Arial" w:cs="Arial"/>
                <w:sz w:val="20"/>
                <w:szCs w:val="20"/>
              </w:rPr>
              <w:t>“</w:t>
            </w:r>
            <w:r w:rsidRPr="00D46C09">
              <w:rPr>
                <w:rFonts w:ascii="Arial" w:hAnsi="Arial" w:cs="Arial"/>
                <w:sz w:val="20"/>
                <w:szCs w:val="20"/>
              </w:rPr>
              <w:t>E-learning quality: Aspects and</w:t>
            </w:r>
            <w:r>
              <w:rPr>
                <w:rFonts w:ascii="Arial" w:hAnsi="Arial" w:cs="Arial"/>
                <w:sz w:val="20"/>
                <w:szCs w:val="20"/>
              </w:rPr>
              <w:t xml:space="preserve">   </w:t>
            </w:r>
            <w:r w:rsidRPr="00D46C09">
              <w:rPr>
                <w:rFonts w:ascii="Arial" w:hAnsi="Arial" w:cs="Arial"/>
                <w:sz w:val="20"/>
                <w:szCs w:val="20"/>
              </w:rPr>
              <w:t>criteria</w:t>
            </w:r>
            <w:r w:rsidR="00EC0D42">
              <w:rPr>
                <w:rFonts w:ascii="Arial" w:hAnsi="Arial" w:cs="Arial"/>
                <w:sz w:val="20"/>
                <w:szCs w:val="20"/>
              </w:rPr>
              <w:t>,”</w:t>
            </w:r>
            <w:r w:rsidRPr="00D46C09">
              <w:rPr>
                <w:rFonts w:ascii="Arial" w:hAnsi="Arial" w:cs="Arial"/>
                <w:sz w:val="20"/>
                <w:szCs w:val="20"/>
              </w:rPr>
              <w:t xml:space="preserve"> </w:t>
            </w:r>
            <w:r w:rsidR="001B65D9">
              <w:rPr>
                <w:rFonts w:ascii="Arial" w:hAnsi="Arial" w:cs="Arial"/>
                <w:sz w:val="20"/>
                <w:szCs w:val="20"/>
              </w:rPr>
              <w:t>NAHE</w:t>
            </w:r>
            <w:r w:rsidR="009C76BA">
              <w:rPr>
                <w:rFonts w:ascii="Arial" w:hAnsi="Arial" w:cs="Arial"/>
                <w:sz w:val="20"/>
                <w:szCs w:val="20"/>
              </w:rPr>
              <w:t>,</w:t>
            </w:r>
            <w:r w:rsidRPr="00D46C09">
              <w:rPr>
                <w:rFonts w:ascii="Arial" w:hAnsi="Arial" w:cs="Arial"/>
                <w:sz w:val="20"/>
                <w:szCs w:val="20"/>
              </w:rPr>
              <w:t xml:space="preserve"> 2008:11R. Stockholm</w:t>
            </w:r>
            <w:r w:rsidR="00EC0D42">
              <w:rPr>
                <w:rFonts w:ascii="Arial" w:hAnsi="Arial" w:cs="Arial"/>
                <w:sz w:val="20"/>
                <w:szCs w:val="20"/>
              </w:rPr>
              <w:t>,</w:t>
            </w:r>
            <w:r w:rsidRPr="00D46C09">
              <w:rPr>
                <w:rFonts w:ascii="Arial" w:hAnsi="Arial" w:cs="Arial"/>
                <w:sz w:val="20"/>
                <w:szCs w:val="20"/>
              </w:rPr>
              <w:t xml:space="preserve"> </w:t>
            </w:r>
            <w:r w:rsidR="00EC0D42">
              <w:rPr>
                <w:rFonts w:ascii="Arial" w:hAnsi="Arial" w:cs="Arial"/>
                <w:sz w:val="20"/>
                <w:szCs w:val="20"/>
              </w:rPr>
              <w:t>2008.</w:t>
            </w:r>
            <w:r w:rsidRPr="00D46C09">
              <w:rPr>
                <w:rFonts w:ascii="Arial" w:hAnsi="Arial" w:cs="Arial"/>
                <w:sz w:val="20"/>
                <w:szCs w:val="20"/>
              </w:rPr>
              <w:t xml:space="preserve"> </w:t>
            </w:r>
          </w:p>
          <w:p w:rsidR="00CE0C21" w:rsidRDefault="00CE0C21" w:rsidP="00D21DBE">
            <w:pPr>
              <w:pStyle w:val="References"/>
              <w:numPr>
                <w:ilvl w:val="0"/>
                <w:numId w:val="0"/>
              </w:numPr>
              <w:ind w:left="176" w:hanging="176"/>
              <w:rPr>
                <w:rFonts w:ascii="Arial" w:hAnsi="Arial" w:cs="Arial"/>
                <w:noProof/>
                <w:sz w:val="20"/>
                <w:szCs w:val="20"/>
                <w:lang w:eastAsia="sv-SE"/>
              </w:rPr>
            </w:pPr>
            <w:r>
              <w:rPr>
                <w:rFonts w:ascii="Arial" w:hAnsi="Arial" w:cs="Arial"/>
                <w:sz w:val="20"/>
                <w:szCs w:val="20"/>
              </w:rPr>
              <w:t>4.</w:t>
            </w:r>
            <w:r w:rsidRPr="00D46C09">
              <w:rPr>
                <w:rFonts w:ascii="Arial" w:hAnsi="Arial" w:cs="Arial"/>
                <w:sz w:val="20"/>
                <w:szCs w:val="20"/>
              </w:rPr>
              <w:t xml:space="preserve"> P. Bacsich, </w:t>
            </w:r>
            <w:r w:rsidR="00FC1702">
              <w:rPr>
                <w:rFonts w:ascii="Arial" w:hAnsi="Arial" w:cs="Arial"/>
                <w:sz w:val="20"/>
                <w:szCs w:val="20"/>
              </w:rPr>
              <w:t>“</w:t>
            </w:r>
            <w:r w:rsidRPr="00D46C09">
              <w:rPr>
                <w:rFonts w:ascii="Arial" w:hAnsi="Arial" w:cs="Arial"/>
                <w:noProof/>
                <w:sz w:val="20"/>
                <w:szCs w:val="20"/>
                <w:lang w:eastAsia="sv-SE"/>
              </w:rPr>
              <w:t>Evaluating Impact of e-learning: Benchmarking</w:t>
            </w:r>
            <w:r>
              <w:rPr>
                <w:rFonts w:ascii="Arial" w:hAnsi="Arial" w:cs="Arial"/>
                <w:noProof/>
                <w:sz w:val="20"/>
                <w:szCs w:val="20"/>
                <w:lang w:eastAsia="sv-SE"/>
              </w:rPr>
              <w:t>’</w:t>
            </w:r>
            <w:r w:rsidRPr="00D46C09">
              <w:rPr>
                <w:rFonts w:ascii="Arial" w:hAnsi="Arial" w:cs="Arial"/>
                <w:noProof/>
                <w:sz w:val="20"/>
                <w:szCs w:val="20"/>
                <w:lang w:eastAsia="sv-SE"/>
              </w:rPr>
              <w:t xml:space="preserve">. </w:t>
            </w:r>
            <w:r w:rsidRPr="00D46C09">
              <w:rPr>
                <w:rFonts w:ascii="Arial" w:hAnsi="Arial" w:cs="Arial"/>
                <w:i/>
                <w:noProof/>
                <w:sz w:val="20"/>
                <w:szCs w:val="20"/>
                <w:lang w:eastAsia="sv-SE"/>
              </w:rPr>
              <w:t>Proceedings of 2005</w:t>
            </w:r>
            <w:r w:rsidRPr="00D46C09">
              <w:rPr>
                <w:rFonts w:ascii="Arial" w:hAnsi="Arial" w:cs="Arial"/>
                <w:sz w:val="20"/>
                <w:szCs w:val="20"/>
              </w:rPr>
              <w:t xml:space="preserve"> </w:t>
            </w:r>
            <w:r w:rsidRPr="00D46C09">
              <w:rPr>
                <w:rFonts w:ascii="Arial" w:hAnsi="Arial" w:cs="Arial"/>
                <w:i/>
                <w:noProof/>
                <w:sz w:val="20"/>
                <w:szCs w:val="20"/>
                <w:lang w:eastAsia="sv-SE"/>
              </w:rPr>
              <w:t xml:space="preserve">Towards a Learning Society. Invited paper, </w:t>
            </w:r>
            <w:r w:rsidRPr="00D46C09">
              <w:rPr>
                <w:rFonts w:ascii="Arial" w:hAnsi="Arial" w:cs="Arial"/>
                <w:noProof/>
                <w:sz w:val="20"/>
                <w:szCs w:val="20"/>
                <w:lang w:eastAsia="sv-SE"/>
              </w:rPr>
              <w:t>Brussels, Belgium</w:t>
            </w:r>
            <w:r>
              <w:rPr>
                <w:rFonts w:ascii="Arial" w:hAnsi="Arial" w:cs="Arial"/>
                <w:noProof/>
                <w:sz w:val="20"/>
                <w:szCs w:val="20"/>
                <w:lang w:eastAsia="sv-SE"/>
              </w:rPr>
              <w:t>, 2005</w:t>
            </w:r>
            <w:r w:rsidRPr="00D46C09">
              <w:rPr>
                <w:rFonts w:ascii="Arial" w:hAnsi="Arial" w:cs="Arial"/>
                <w:noProof/>
                <w:sz w:val="20"/>
                <w:szCs w:val="20"/>
                <w:lang w:eastAsia="sv-SE"/>
              </w:rPr>
              <w:t>.</w:t>
            </w:r>
          </w:p>
          <w:p w:rsidR="00CE0C21" w:rsidRDefault="00CE0C21" w:rsidP="00D21DBE">
            <w:pPr>
              <w:pStyle w:val="References"/>
              <w:numPr>
                <w:ilvl w:val="0"/>
                <w:numId w:val="0"/>
              </w:numPr>
              <w:ind w:left="176" w:hanging="176"/>
              <w:rPr>
                <w:rFonts w:ascii="Arial" w:hAnsi="Arial" w:cs="Arial"/>
                <w:noProof/>
                <w:sz w:val="20"/>
                <w:szCs w:val="20"/>
                <w:lang w:eastAsia="sv-SE"/>
              </w:rPr>
            </w:pPr>
            <w:r>
              <w:rPr>
                <w:rFonts w:ascii="Arial" w:hAnsi="Arial" w:cs="Arial"/>
                <w:noProof/>
                <w:sz w:val="20"/>
                <w:szCs w:val="20"/>
                <w:lang w:eastAsia="sv-SE"/>
              </w:rPr>
              <w:t>5.</w:t>
            </w:r>
            <w:r w:rsidRPr="00D46C09">
              <w:rPr>
                <w:rFonts w:ascii="Arial" w:hAnsi="Arial" w:cs="Arial"/>
                <w:sz w:val="20"/>
                <w:szCs w:val="20"/>
              </w:rPr>
              <w:t xml:space="preserve"> P. </w:t>
            </w:r>
            <w:r w:rsidR="00FC1702">
              <w:rPr>
                <w:rFonts w:ascii="Arial" w:hAnsi="Arial" w:cs="Arial"/>
                <w:noProof/>
                <w:sz w:val="20"/>
                <w:szCs w:val="20"/>
                <w:lang w:eastAsia="sv-SE"/>
              </w:rPr>
              <w:t>Bacsich,</w:t>
            </w:r>
            <w:r w:rsidRPr="00D46C09">
              <w:rPr>
                <w:rFonts w:ascii="Arial" w:hAnsi="Arial" w:cs="Arial"/>
                <w:noProof/>
                <w:sz w:val="20"/>
                <w:szCs w:val="20"/>
                <w:lang w:eastAsia="sv-SE"/>
              </w:rPr>
              <w:t xml:space="preserve"> </w:t>
            </w:r>
            <w:r w:rsidR="00FC1702">
              <w:rPr>
                <w:rFonts w:ascii="Arial" w:hAnsi="Arial" w:cs="Arial"/>
                <w:noProof/>
                <w:sz w:val="20"/>
                <w:szCs w:val="20"/>
                <w:lang w:eastAsia="sv-SE"/>
              </w:rPr>
              <w:t>“</w:t>
            </w:r>
            <w:r w:rsidRPr="00D46C09">
              <w:rPr>
                <w:rFonts w:ascii="Arial" w:hAnsi="Arial" w:cs="Arial"/>
                <w:noProof/>
                <w:sz w:val="20"/>
                <w:szCs w:val="20"/>
                <w:lang w:eastAsia="sv-SE"/>
              </w:rPr>
              <w:t>Benchmarking e-Learning in UK Universities</w:t>
            </w:r>
            <w:r>
              <w:rPr>
                <w:rFonts w:ascii="Arial" w:hAnsi="Arial" w:cs="Arial"/>
                <w:noProof/>
                <w:sz w:val="20"/>
                <w:szCs w:val="20"/>
                <w:lang w:eastAsia="sv-SE"/>
              </w:rPr>
              <w:t>:</w:t>
            </w:r>
            <w:r w:rsidRPr="00D46C09">
              <w:rPr>
                <w:rFonts w:ascii="Arial" w:hAnsi="Arial" w:cs="Arial"/>
                <w:noProof/>
                <w:sz w:val="20"/>
                <w:szCs w:val="20"/>
                <w:lang w:eastAsia="sv-SE"/>
              </w:rPr>
              <w:t xml:space="preserve"> </w:t>
            </w:r>
            <w:r>
              <w:rPr>
                <w:rFonts w:ascii="Arial" w:hAnsi="Arial" w:cs="Arial"/>
                <w:noProof/>
                <w:sz w:val="20"/>
                <w:szCs w:val="20"/>
                <w:lang w:eastAsia="sv-SE"/>
              </w:rPr>
              <w:t>T</w:t>
            </w:r>
            <w:r w:rsidRPr="00D46C09">
              <w:rPr>
                <w:rFonts w:ascii="Arial" w:hAnsi="Arial" w:cs="Arial"/>
                <w:noProof/>
                <w:sz w:val="20"/>
                <w:szCs w:val="20"/>
                <w:lang w:eastAsia="sv-SE"/>
              </w:rPr>
              <w:t>he Methodologies</w:t>
            </w:r>
            <w:r w:rsidR="00FC1702">
              <w:rPr>
                <w:rFonts w:ascii="Arial" w:hAnsi="Arial" w:cs="Arial"/>
                <w:noProof/>
                <w:sz w:val="20"/>
                <w:szCs w:val="20"/>
                <w:lang w:eastAsia="sv-SE"/>
              </w:rPr>
              <w:t>”</w:t>
            </w:r>
            <w:r w:rsidRPr="00D46C09">
              <w:rPr>
                <w:rFonts w:ascii="Arial" w:hAnsi="Arial" w:cs="Arial"/>
                <w:noProof/>
                <w:sz w:val="20"/>
                <w:szCs w:val="20"/>
                <w:lang w:eastAsia="sv-SE"/>
              </w:rPr>
              <w:t xml:space="preserve">. </w:t>
            </w:r>
            <w:r w:rsidR="00D21DBE">
              <w:rPr>
                <w:rFonts w:ascii="Arial" w:hAnsi="Arial" w:cs="Arial"/>
                <w:noProof/>
                <w:sz w:val="20"/>
                <w:szCs w:val="20"/>
                <w:lang w:eastAsia="sv-SE"/>
              </w:rPr>
              <w:t xml:space="preserve">  </w:t>
            </w:r>
            <w:r w:rsidRPr="00D46C09">
              <w:rPr>
                <w:rFonts w:ascii="Arial" w:hAnsi="Arial" w:cs="Arial"/>
                <w:i/>
                <w:noProof/>
                <w:sz w:val="20"/>
                <w:szCs w:val="20"/>
                <w:lang w:eastAsia="sv-SE"/>
              </w:rPr>
              <w:t>Higher Education Academy and Related National e-Learning Initiatives</w:t>
            </w:r>
            <w:r w:rsidR="00FC1702">
              <w:rPr>
                <w:rFonts w:ascii="Arial" w:hAnsi="Arial" w:cs="Arial"/>
                <w:noProof/>
                <w:sz w:val="20"/>
                <w:szCs w:val="20"/>
                <w:lang w:eastAsia="sv-SE"/>
              </w:rPr>
              <w:t>, T. Mayes</w:t>
            </w:r>
            <w:r w:rsidRPr="00D46C09">
              <w:rPr>
                <w:rFonts w:ascii="Arial" w:hAnsi="Arial" w:cs="Arial"/>
                <w:noProof/>
                <w:sz w:val="20"/>
                <w:szCs w:val="20"/>
                <w:lang w:eastAsia="sv-SE"/>
              </w:rPr>
              <w:t xml:space="preserve"> &amp; </w:t>
            </w:r>
            <w:r w:rsidR="00FC1702">
              <w:rPr>
                <w:rFonts w:ascii="Arial" w:hAnsi="Arial" w:cs="Arial"/>
                <w:noProof/>
                <w:sz w:val="20"/>
                <w:szCs w:val="20"/>
                <w:lang w:eastAsia="sv-SE"/>
              </w:rPr>
              <w:t>Higher Education Academy</w:t>
            </w:r>
            <w:r w:rsidRPr="00D46C09">
              <w:rPr>
                <w:rFonts w:ascii="Arial" w:hAnsi="Arial" w:cs="Arial"/>
                <w:noProof/>
                <w:sz w:val="20"/>
                <w:szCs w:val="20"/>
                <w:lang w:eastAsia="sv-SE"/>
              </w:rPr>
              <w:t xml:space="preserve"> (eds.),</w:t>
            </w:r>
            <w:r>
              <w:rPr>
                <w:rFonts w:ascii="Arial" w:hAnsi="Arial" w:cs="Arial"/>
                <w:noProof/>
                <w:sz w:val="20"/>
                <w:szCs w:val="20"/>
                <w:lang w:eastAsia="sv-SE"/>
              </w:rPr>
              <w:t xml:space="preserve"> </w:t>
            </w:r>
            <w:r w:rsidRPr="00D46C09">
              <w:rPr>
                <w:rFonts w:ascii="Arial" w:hAnsi="Arial" w:cs="Arial"/>
                <w:noProof/>
                <w:sz w:val="20"/>
                <w:szCs w:val="20"/>
                <w:lang w:eastAsia="sv-SE"/>
              </w:rPr>
              <w:t>Bristol, H</w:t>
            </w:r>
            <w:r w:rsidR="00FC1702">
              <w:rPr>
                <w:rFonts w:ascii="Arial" w:hAnsi="Arial" w:cs="Arial"/>
                <w:noProof/>
                <w:sz w:val="20"/>
                <w:szCs w:val="20"/>
                <w:lang w:eastAsia="sv-SE"/>
              </w:rPr>
              <w:t xml:space="preserve">igher </w:t>
            </w:r>
            <w:r w:rsidRPr="00D46C09">
              <w:rPr>
                <w:rFonts w:ascii="Arial" w:hAnsi="Arial" w:cs="Arial"/>
                <w:noProof/>
                <w:sz w:val="20"/>
                <w:szCs w:val="20"/>
                <w:lang w:eastAsia="sv-SE"/>
              </w:rPr>
              <w:t>E</w:t>
            </w:r>
            <w:r w:rsidR="00FC1702">
              <w:rPr>
                <w:rFonts w:ascii="Arial" w:hAnsi="Arial" w:cs="Arial"/>
                <w:noProof/>
                <w:sz w:val="20"/>
                <w:szCs w:val="20"/>
                <w:lang w:eastAsia="sv-SE"/>
              </w:rPr>
              <w:t xml:space="preserve">ducation </w:t>
            </w:r>
            <w:r w:rsidRPr="00D46C09">
              <w:rPr>
                <w:rFonts w:ascii="Arial" w:hAnsi="Arial" w:cs="Arial"/>
                <w:noProof/>
                <w:sz w:val="20"/>
                <w:szCs w:val="20"/>
                <w:lang w:eastAsia="sv-SE"/>
              </w:rPr>
              <w:t>A</w:t>
            </w:r>
            <w:r w:rsidR="00FC1702">
              <w:rPr>
                <w:rFonts w:ascii="Arial" w:hAnsi="Arial" w:cs="Arial"/>
                <w:noProof/>
                <w:sz w:val="20"/>
                <w:szCs w:val="20"/>
                <w:lang w:eastAsia="sv-SE"/>
              </w:rPr>
              <w:t>cademy</w:t>
            </w:r>
            <w:r w:rsidRPr="00D46C09">
              <w:rPr>
                <w:rFonts w:ascii="Arial" w:hAnsi="Arial" w:cs="Arial"/>
                <w:noProof/>
                <w:sz w:val="20"/>
                <w:szCs w:val="20"/>
                <w:lang w:eastAsia="sv-SE"/>
              </w:rPr>
              <w:t>, 2009.</w:t>
            </w:r>
          </w:p>
          <w:p w:rsidR="00CE0C21" w:rsidRDefault="00CE0C21" w:rsidP="00D21DBE">
            <w:pPr>
              <w:pStyle w:val="References"/>
              <w:numPr>
                <w:ilvl w:val="0"/>
                <w:numId w:val="0"/>
              </w:numPr>
              <w:ind w:left="176" w:hanging="176"/>
              <w:rPr>
                <w:rFonts w:ascii="Arial" w:hAnsi="Arial" w:cs="Arial"/>
                <w:noProof/>
                <w:sz w:val="20"/>
                <w:szCs w:val="20"/>
                <w:lang w:eastAsia="sv-SE"/>
              </w:rPr>
            </w:pPr>
            <w:r>
              <w:rPr>
                <w:rFonts w:ascii="Arial" w:hAnsi="Arial" w:cs="Arial"/>
                <w:noProof/>
                <w:sz w:val="20"/>
                <w:szCs w:val="20"/>
                <w:lang w:eastAsia="sv-SE"/>
              </w:rPr>
              <w:t>6.</w:t>
            </w:r>
            <w:r w:rsidR="00FC1702">
              <w:rPr>
                <w:rFonts w:ascii="Arial" w:hAnsi="Arial" w:cs="Arial"/>
                <w:noProof/>
                <w:sz w:val="20"/>
                <w:szCs w:val="20"/>
                <w:lang w:eastAsia="sv-SE"/>
              </w:rPr>
              <w:t xml:space="preserve"> B. Schreurs</w:t>
            </w:r>
            <w:r w:rsidRPr="00D46C09">
              <w:rPr>
                <w:rFonts w:ascii="Arial" w:hAnsi="Arial" w:cs="Arial"/>
                <w:noProof/>
                <w:sz w:val="20"/>
                <w:szCs w:val="20"/>
                <w:lang w:eastAsia="sv-SE"/>
              </w:rPr>
              <w:t xml:space="preserve">, </w:t>
            </w:r>
            <w:r w:rsidRPr="00D46C09">
              <w:rPr>
                <w:rFonts w:ascii="Arial" w:hAnsi="Arial" w:cs="Arial"/>
                <w:i/>
                <w:noProof/>
                <w:sz w:val="20"/>
                <w:szCs w:val="20"/>
                <w:lang w:eastAsia="sv-SE"/>
              </w:rPr>
              <w:t>Reviewing the virtual campus phenomenon. The rise of large-scale e-</w:t>
            </w:r>
            <w:r w:rsidR="00D21DBE">
              <w:rPr>
                <w:rFonts w:ascii="Arial" w:hAnsi="Arial" w:cs="Arial"/>
                <w:i/>
                <w:noProof/>
                <w:sz w:val="20"/>
                <w:szCs w:val="20"/>
                <w:lang w:eastAsia="sv-SE"/>
              </w:rPr>
              <w:t xml:space="preserve">       </w:t>
            </w:r>
            <w:r w:rsidRPr="00D46C09">
              <w:rPr>
                <w:rFonts w:ascii="Arial" w:hAnsi="Arial" w:cs="Arial"/>
                <w:i/>
                <w:noProof/>
                <w:sz w:val="20"/>
                <w:szCs w:val="20"/>
                <w:lang w:eastAsia="sv-SE"/>
              </w:rPr>
              <w:t>learning initiatives worldwide,</w:t>
            </w:r>
            <w:r w:rsidRPr="00D46C09">
              <w:rPr>
                <w:rFonts w:ascii="Arial" w:hAnsi="Arial" w:cs="Arial"/>
                <w:noProof/>
                <w:sz w:val="20"/>
                <w:szCs w:val="20"/>
                <w:lang w:eastAsia="sv-SE"/>
              </w:rPr>
              <w:t xml:space="preserve"> EuroPACE ivzw, Leuven, 2009.</w:t>
            </w:r>
          </w:p>
          <w:p w:rsidR="00CE0C21" w:rsidRDefault="00CE0C21" w:rsidP="00D21DBE">
            <w:pPr>
              <w:pStyle w:val="References"/>
              <w:numPr>
                <w:ilvl w:val="0"/>
                <w:numId w:val="0"/>
              </w:numPr>
              <w:ind w:left="176" w:hanging="176"/>
              <w:rPr>
                <w:rFonts w:ascii="Arial" w:hAnsi="Arial" w:cs="Arial"/>
                <w:noProof/>
                <w:sz w:val="20"/>
                <w:szCs w:val="20"/>
                <w:lang w:eastAsia="sv-SE"/>
              </w:rPr>
            </w:pPr>
            <w:r>
              <w:rPr>
                <w:rFonts w:ascii="Arial" w:hAnsi="Arial" w:cs="Arial"/>
                <w:noProof/>
                <w:sz w:val="20"/>
                <w:szCs w:val="20"/>
                <w:lang w:eastAsia="sv-SE"/>
              </w:rPr>
              <w:t xml:space="preserve">7. </w:t>
            </w:r>
            <w:r w:rsidR="00FC1702">
              <w:rPr>
                <w:rFonts w:ascii="Arial" w:hAnsi="Arial" w:cs="Arial"/>
                <w:noProof/>
                <w:sz w:val="20"/>
                <w:szCs w:val="20"/>
                <w:lang w:eastAsia="sv-SE"/>
              </w:rPr>
              <w:t xml:space="preserve"> </w:t>
            </w:r>
            <w:r w:rsidRPr="00D46C09">
              <w:rPr>
                <w:rFonts w:ascii="Arial" w:hAnsi="Arial" w:cs="Arial"/>
                <w:noProof/>
                <w:sz w:val="20"/>
                <w:szCs w:val="20"/>
                <w:lang w:eastAsia="sv-SE"/>
              </w:rPr>
              <w:t>E. Ossiannilsson &amp; L. Landgren,</w:t>
            </w:r>
            <w:r w:rsidR="00FC1702">
              <w:rPr>
                <w:rFonts w:ascii="Arial" w:hAnsi="Arial" w:cs="Arial"/>
                <w:noProof/>
                <w:sz w:val="20"/>
                <w:szCs w:val="20"/>
                <w:lang w:eastAsia="sv-SE"/>
              </w:rPr>
              <w:t xml:space="preserve"> “</w:t>
            </w:r>
            <w:r w:rsidRPr="00D46C09">
              <w:rPr>
                <w:rFonts w:ascii="Arial" w:hAnsi="Arial" w:cs="Arial"/>
                <w:noProof/>
                <w:sz w:val="20"/>
                <w:szCs w:val="20"/>
                <w:lang w:eastAsia="sv-SE"/>
              </w:rPr>
              <w:t xml:space="preserve">Quality in E-learning - A Conceptual Framework Based on </w:t>
            </w:r>
            <w:r w:rsidR="00D21DBE">
              <w:rPr>
                <w:rFonts w:ascii="Arial" w:hAnsi="Arial" w:cs="Arial"/>
                <w:noProof/>
                <w:sz w:val="20"/>
                <w:szCs w:val="20"/>
                <w:lang w:eastAsia="sv-SE"/>
              </w:rPr>
              <w:t xml:space="preserve">  </w:t>
            </w:r>
            <w:r w:rsidRPr="00D46C09">
              <w:rPr>
                <w:rFonts w:ascii="Arial" w:hAnsi="Arial" w:cs="Arial"/>
                <w:noProof/>
                <w:sz w:val="20"/>
                <w:szCs w:val="20"/>
                <w:lang w:eastAsia="sv-SE"/>
              </w:rPr>
              <w:t>Experiences from Three Interantional Benchmarking Projects at Lund Univesity, Sweden,</w:t>
            </w:r>
            <w:r w:rsidR="00FC1702">
              <w:rPr>
                <w:rFonts w:ascii="Arial" w:hAnsi="Arial" w:cs="Arial"/>
                <w:noProof/>
                <w:sz w:val="20"/>
                <w:szCs w:val="20"/>
                <w:lang w:eastAsia="sv-SE"/>
              </w:rPr>
              <w:t xml:space="preserve">” </w:t>
            </w:r>
            <w:r w:rsidRPr="00D46C09">
              <w:rPr>
                <w:rFonts w:ascii="Arial" w:hAnsi="Arial" w:cs="Arial"/>
                <w:i/>
                <w:noProof/>
                <w:sz w:val="20"/>
                <w:szCs w:val="20"/>
                <w:lang w:eastAsia="sv-SE"/>
              </w:rPr>
              <w:t>Journal of Computer Assisted Learning. Special Issue on Quality in e-learning,</w:t>
            </w:r>
            <w:r w:rsidR="00FC1702">
              <w:rPr>
                <w:rFonts w:ascii="Arial" w:hAnsi="Arial" w:cs="Arial"/>
                <w:noProof/>
                <w:sz w:val="20"/>
                <w:szCs w:val="20"/>
                <w:lang w:eastAsia="sv-SE"/>
              </w:rPr>
              <w:t xml:space="preserve"> 2011.</w:t>
            </w:r>
            <w:r w:rsidRPr="00D46C09">
              <w:rPr>
                <w:rFonts w:ascii="Arial" w:hAnsi="Arial" w:cs="Arial"/>
                <w:i/>
                <w:noProof/>
                <w:sz w:val="20"/>
                <w:szCs w:val="20"/>
                <w:lang w:eastAsia="sv-SE"/>
              </w:rPr>
              <w:t xml:space="preserve"> </w:t>
            </w:r>
            <w:r w:rsidRPr="00D46C09">
              <w:rPr>
                <w:rFonts w:ascii="Arial" w:hAnsi="Arial" w:cs="Arial"/>
                <w:noProof/>
                <w:sz w:val="20"/>
                <w:szCs w:val="20"/>
                <w:lang w:eastAsia="sv-SE"/>
              </w:rPr>
              <w:t>Manuscript in press.</w:t>
            </w:r>
          </w:p>
          <w:p w:rsidR="00CE0C21" w:rsidRDefault="00CE0C21" w:rsidP="00D21DBE">
            <w:pPr>
              <w:pStyle w:val="References"/>
              <w:numPr>
                <w:ilvl w:val="0"/>
                <w:numId w:val="0"/>
              </w:numPr>
              <w:ind w:left="176" w:hanging="176"/>
              <w:rPr>
                <w:rFonts w:ascii="Arial" w:hAnsi="Arial" w:cs="Arial"/>
                <w:noProof/>
                <w:sz w:val="20"/>
                <w:szCs w:val="20"/>
                <w:lang w:eastAsia="sv-SE"/>
              </w:rPr>
            </w:pPr>
            <w:r>
              <w:rPr>
                <w:rFonts w:ascii="Arial" w:hAnsi="Arial" w:cs="Arial"/>
                <w:noProof/>
                <w:sz w:val="20"/>
                <w:szCs w:val="20"/>
                <w:lang w:eastAsia="sv-SE"/>
              </w:rPr>
              <w:t>8.</w:t>
            </w:r>
            <w:r w:rsidR="003F6D82">
              <w:rPr>
                <w:rFonts w:ascii="Arial" w:hAnsi="Arial" w:cs="Arial"/>
                <w:noProof/>
                <w:sz w:val="20"/>
                <w:szCs w:val="20"/>
                <w:lang w:eastAsia="sv-SE"/>
              </w:rPr>
              <w:t xml:space="preserve"> </w:t>
            </w:r>
            <w:r w:rsidRPr="00D46C09">
              <w:rPr>
                <w:rFonts w:ascii="Arial" w:hAnsi="Arial" w:cs="Arial"/>
                <w:noProof/>
                <w:sz w:val="20"/>
                <w:szCs w:val="20"/>
                <w:lang w:eastAsia="sv-SE"/>
              </w:rPr>
              <w:t xml:space="preserve">G. Ubachs, </w:t>
            </w:r>
            <w:r w:rsidRPr="00D46C09">
              <w:rPr>
                <w:rFonts w:ascii="Arial" w:hAnsi="Arial" w:cs="Arial"/>
                <w:i/>
                <w:noProof/>
                <w:sz w:val="20"/>
                <w:szCs w:val="20"/>
                <w:lang w:eastAsia="sv-SE"/>
              </w:rPr>
              <w:t>Quality assessment for e-learning a benchmarking approach</w:t>
            </w:r>
            <w:r w:rsidRPr="00D46C09">
              <w:rPr>
                <w:rFonts w:ascii="Arial" w:hAnsi="Arial" w:cs="Arial"/>
                <w:noProof/>
                <w:sz w:val="20"/>
                <w:szCs w:val="20"/>
                <w:lang w:eastAsia="sv-SE"/>
              </w:rPr>
              <w:t xml:space="preserve">, </w:t>
            </w:r>
            <w:r w:rsidR="00FC1702">
              <w:rPr>
                <w:rFonts w:ascii="Arial" w:hAnsi="Arial" w:cs="Arial"/>
                <w:noProof/>
                <w:sz w:val="20"/>
                <w:szCs w:val="20"/>
                <w:lang w:eastAsia="sv-SE"/>
              </w:rPr>
              <w:t xml:space="preserve">European Association </w:t>
            </w:r>
            <w:r w:rsidR="00715D5A">
              <w:rPr>
                <w:rFonts w:ascii="Arial" w:hAnsi="Arial" w:cs="Arial"/>
                <w:noProof/>
                <w:sz w:val="20"/>
                <w:szCs w:val="20"/>
                <w:lang w:eastAsia="sv-SE"/>
              </w:rPr>
              <w:t>of</w:t>
            </w:r>
            <w:r w:rsidR="00FC1702">
              <w:rPr>
                <w:rFonts w:ascii="Arial" w:hAnsi="Arial" w:cs="Arial"/>
                <w:noProof/>
                <w:sz w:val="20"/>
                <w:szCs w:val="20"/>
                <w:lang w:eastAsia="sv-SE"/>
              </w:rPr>
              <w:t xml:space="preserve"> Distance Teaching Universities (</w:t>
            </w:r>
            <w:r w:rsidRPr="00D46C09">
              <w:rPr>
                <w:rFonts w:ascii="Arial" w:hAnsi="Arial" w:cs="Arial"/>
                <w:noProof/>
                <w:sz w:val="20"/>
                <w:szCs w:val="20"/>
                <w:lang w:eastAsia="sv-SE"/>
              </w:rPr>
              <w:t>EADTU</w:t>
            </w:r>
            <w:r w:rsidR="00FC1702">
              <w:rPr>
                <w:rFonts w:ascii="Arial" w:hAnsi="Arial" w:cs="Arial"/>
                <w:noProof/>
                <w:sz w:val="20"/>
                <w:szCs w:val="20"/>
                <w:lang w:eastAsia="sv-SE"/>
              </w:rPr>
              <w:t>)</w:t>
            </w:r>
            <w:r w:rsidRPr="00D46C09">
              <w:rPr>
                <w:rFonts w:ascii="Arial" w:hAnsi="Arial" w:cs="Arial"/>
                <w:noProof/>
                <w:sz w:val="20"/>
                <w:szCs w:val="20"/>
                <w:lang w:eastAsia="sv-SE"/>
              </w:rPr>
              <w:t>, Heerlen, The Netehrelands, EADTU 2009</w:t>
            </w:r>
            <w:r>
              <w:rPr>
                <w:rFonts w:ascii="Arial" w:hAnsi="Arial" w:cs="Arial"/>
                <w:noProof/>
                <w:sz w:val="20"/>
                <w:szCs w:val="20"/>
                <w:lang w:eastAsia="sv-SE"/>
              </w:rPr>
              <w:t>.</w:t>
            </w:r>
          </w:p>
          <w:p w:rsidR="00CE0C21" w:rsidRDefault="00CE0C21" w:rsidP="00D21DBE">
            <w:pPr>
              <w:pStyle w:val="References"/>
              <w:numPr>
                <w:ilvl w:val="0"/>
                <w:numId w:val="0"/>
              </w:numPr>
              <w:ind w:left="360" w:hanging="360"/>
              <w:rPr>
                <w:rFonts w:ascii="Arial" w:hAnsi="Arial" w:cs="Arial"/>
                <w:sz w:val="20"/>
                <w:szCs w:val="20"/>
              </w:rPr>
            </w:pPr>
            <w:r>
              <w:rPr>
                <w:rFonts w:ascii="Arial" w:hAnsi="Arial" w:cs="Arial"/>
                <w:noProof/>
                <w:sz w:val="20"/>
                <w:szCs w:val="20"/>
                <w:lang w:eastAsia="sv-SE"/>
              </w:rPr>
              <w:t>9.</w:t>
            </w:r>
            <w:r w:rsidRPr="00D46C09">
              <w:rPr>
                <w:rFonts w:ascii="Arial" w:hAnsi="Arial" w:cs="Arial"/>
                <w:noProof/>
                <w:sz w:val="20"/>
                <w:szCs w:val="20"/>
                <w:lang w:eastAsia="sv-SE"/>
              </w:rPr>
              <w:t xml:space="preserve"> E</w:t>
            </w:r>
            <w:r>
              <w:rPr>
                <w:rFonts w:ascii="Arial" w:hAnsi="Arial" w:cs="Arial"/>
                <w:noProof/>
                <w:sz w:val="20"/>
                <w:szCs w:val="20"/>
                <w:lang w:eastAsia="sv-SE"/>
              </w:rPr>
              <w:t>.</w:t>
            </w:r>
            <w:r w:rsidRPr="00D46C09">
              <w:rPr>
                <w:rFonts w:ascii="Arial" w:hAnsi="Arial" w:cs="Arial"/>
                <w:noProof/>
                <w:sz w:val="20"/>
                <w:szCs w:val="20"/>
                <w:lang w:eastAsia="sv-SE"/>
              </w:rPr>
              <w:t xml:space="preserve"> Ossiannilsson, </w:t>
            </w:r>
            <w:r w:rsidR="00715D5A">
              <w:rPr>
                <w:rFonts w:ascii="Arial" w:hAnsi="Arial" w:cs="Arial"/>
                <w:noProof/>
                <w:sz w:val="20"/>
                <w:szCs w:val="20"/>
                <w:lang w:eastAsia="sv-SE"/>
              </w:rPr>
              <w:t>“</w:t>
            </w:r>
            <w:r w:rsidRPr="00D46C09">
              <w:rPr>
                <w:rFonts w:ascii="Arial" w:hAnsi="Arial" w:cs="Arial"/>
                <w:sz w:val="20"/>
                <w:szCs w:val="20"/>
              </w:rPr>
              <w:t>Findings from European benchmarking exercises on e-learning: value</w:t>
            </w:r>
            <w:r>
              <w:rPr>
                <w:rFonts w:ascii="Arial" w:hAnsi="Arial" w:cs="Arial"/>
                <w:sz w:val="20"/>
                <w:szCs w:val="20"/>
              </w:rPr>
              <w:t xml:space="preserve"> </w:t>
            </w:r>
            <w:r w:rsidRPr="00D46C09">
              <w:rPr>
                <w:rFonts w:ascii="Arial" w:hAnsi="Arial" w:cs="Arial"/>
                <w:sz w:val="20"/>
                <w:szCs w:val="20"/>
              </w:rPr>
              <w:t xml:space="preserve"> </w:t>
            </w:r>
            <w:r w:rsidRPr="00D46C09">
              <w:rPr>
                <w:rFonts w:ascii="Arial" w:hAnsi="Arial" w:cs="Arial"/>
                <w:sz w:val="20"/>
                <w:szCs w:val="20"/>
              </w:rPr>
              <w:lastRenderedPageBreak/>
              <w:t>and impact,</w:t>
            </w:r>
            <w:r w:rsidR="00715D5A">
              <w:rPr>
                <w:rFonts w:ascii="Arial" w:hAnsi="Arial" w:cs="Arial"/>
                <w:sz w:val="20"/>
                <w:szCs w:val="20"/>
              </w:rPr>
              <w:t xml:space="preserve">” </w:t>
            </w:r>
            <w:r w:rsidR="00E973D0" w:rsidRPr="00E973D0">
              <w:rPr>
                <w:rFonts w:ascii="Arial" w:hAnsi="Arial" w:cs="Arial"/>
                <w:i/>
                <w:sz w:val="20"/>
                <w:szCs w:val="20"/>
              </w:rPr>
              <w:t>Journal of</w:t>
            </w:r>
            <w:r w:rsidR="00E973D0">
              <w:rPr>
                <w:rFonts w:ascii="Arial" w:hAnsi="Arial" w:cs="Arial"/>
                <w:sz w:val="20"/>
                <w:szCs w:val="20"/>
              </w:rPr>
              <w:t xml:space="preserve"> </w:t>
            </w:r>
            <w:r w:rsidR="00715D5A" w:rsidRPr="00715D5A">
              <w:rPr>
                <w:rFonts w:ascii="Arial" w:hAnsi="Arial" w:cs="Arial"/>
                <w:i/>
                <w:sz w:val="20"/>
                <w:szCs w:val="20"/>
              </w:rPr>
              <w:t>Creative Education</w:t>
            </w:r>
            <w:r w:rsidR="00715D5A">
              <w:rPr>
                <w:rFonts w:ascii="Arial" w:hAnsi="Arial" w:cs="Arial"/>
                <w:i/>
                <w:sz w:val="20"/>
                <w:szCs w:val="20"/>
              </w:rPr>
              <w:t xml:space="preserve">, </w:t>
            </w:r>
            <w:r w:rsidR="00715D5A" w:rsidRPr="00715D5A">
              <w:rPr>
                <w:rFonts w:ascii="Arial" w:hAnsi="Arial" w:cs="Arial"/>
                <w:sz w:val="20"/>
                <w:szCs w:val="20"/>
              </w:rPr>
              <w:t>2011. M</w:t>
            </w:r>
            <w:r w:rsidRPr="00715D5A">
              <w:rPr>
                <w:rFonts w:ascii="Arial" w:hAnsi="Arial" w:cs="Arial"/>
                <w:bCs/>
                <w:noProof/>
                <w:sz w:val="20"/>
                <w:szCs w:val="20"/>
              </w:rPr>
              <w:t>anuscript</w:t>
            </w:r>
            <w:r w:rsidRPr="00D46C09">
              <w:rPr>
                <w:rFonts w:ascii="Arial" w:hAnsi="Arial" w:cs="Arial"/>
                <w:bCs/>
                <w:noProof/>
                <w:sz w:val="20"/>
                <w:szCs w:val="20"/>
              </w:rPr>
              <w:t xml:space="preserve"> </w:t>
            </w:r>
            <w:r>
              <w:rPr>
                <w:rFonts w:ascii="Arial" w:hAnsi="Arial" w:cs="Arial"/>
                <w:bCs/>
                <w:noProof/>
                <w:sz w:val="20"/>
                <w:szCs w:val="20"/>
              </w:rPr>
              <w:t>accepted</w:t>
            </w:r>
            <w:r w:rsidRPr="00D46C09">
              <w:rPr>
                <w:rFonts w:ascii="Arial" w:hAnsi="Arial" w:cs="Arial"/>
                <w:bCs/>
                <w:noProof/>
                <w:sz w:val="20"/>
                <w:szCs w:val="20"/>
              </w:rPr>
              <w:t xml:space="preserve"> for publication</w:t>
            </w:r>
            <w:r w:rsidRPr="00D46C09">
              <w:rPr>
                <w:rFonts w:ascii="Arial" w:hAnsi="Arial" w:cs="Arial"/>
                <w:sz w:val="20"/>
                <w:szCs w:val="20"/>
              </w:rPr>
              <w:t>.</w:t>
            </w:r>
          </w:p>
          <w:p w:rsidR="00413CFE" w:rsidRDefault="00413CFE" w:rsidP="00413CFE">
            <w:pPr>
              <w:pStyle w:val="References"/>
              <w:numPr>
                <w:ilvl w:val="0"/>
                <w:numId w:val="0"/>
              </w:numPr>
              <w:ind w:left="360" w:hanging="360"/>
              <w:rPr>
                <w:rFonts w:ascii="Arial" w:hAnsi="Arial" w:cs="Arial"/>
                <w:sz w:val="20"/>
                <w:szCs w:val="20"/>
              </w:rPr>
            </w:pPr>
            <w:r>
              <w:rPr>
                <w:rFonts w:ascii="Arial" w:hAnsi="Arial" w:cs="Arial"/>
                <w:sz w:val="20"/>
                <w:szCs w:val="20"/>
              </w:rPr>
              <w:t xml:space="preserve">10. </w:t>
            </w:r>
            <w:r w:rsidRPr="00D46C09">
              <w:rPr>
                <w:rFonts w:ascii="Arial" w:hAnsi="Arial" w:cs="Arial"/>
                <w:sz w:val="20"/>
                <w:szCs w:val="20"/>
              </w:rPr>
              <w:t xml:space="preserve">E. Ossiannilsson, </w:t>
            </w:r>
            <w:r w:rsidR="002D415F">
              <w:rPr>
                <w:rFonts w:ascii="Arial" w:hAnsi="Arial" w:cs="Arial"/>
                <w:sz w:val="20"/>
                <w:szCs w:val="20"/>
              </w:rPr>
              <w:t>“</w:t>
            </w:r>
            <w:r w:rsidRPr="00D46C09">
              <w:rPr>
                <w:rFonts w:ascii="Arial" w:hAnsi="Arial" w:cs="Arial"/>
                <w:sz w:val="20"/>
                <w:szCs w:val="20"/>
              </w:rPr>
              <w:t>Benchmarking e</w:t>
            </w:r>
            <w:r w:rsidRPr="00D46C09">
              <w:rPr>
                <w:rFonts w:ascii="Arial" w:hAnsi="Arial" w:cs="Arial"/>
                <w:caps/>
                <w:sz w:val="20"/>
                <w:szCs w:val="20"/>
              </w:rPr>
              <w:t>-</w:t>
            </w:r>
            <w:r w:rsidRPr="00D46C09">
              <w:rPr>
                <w:rFonts w:ascii="Arial" w:hAnsi="Arial" w:cs="Arial"/>
                <w:sz w:val="20"/>
                <w:szCs w:val="20"/>
              </w:rPr>
              <w:t>learning in higher education. Findings from EADTU´s</w:t>
            </w:r>
            <w:r w:rsidRPr="00D46C09">
              <w:rPr>
                <w:rFonts w:ascii="Arial" w:hAnsi="Arial" w:cs="Arial"/>
                <w:caps/>
                <w:sz w:val="20"/>
                <w:szCs w:val="20"/>
              </w:rPr>
              <w:t xml:space="preserve"> </w:t>
            </w:r>
            <w:r w:rsidRPr="00D46C09">
              <w:rPr>
                <w:rFonts w:ascii="Arial" w:hAnsi="Arial" w:cs="Arial"/>
                <w:sz w:val="20"/>
                <w:szCs w:val="20"/>
              </w:rPr>
              <w:t>E-xcellence+ project and E</w:t>
            </w:r>
            <w:r>
              <w:rPr>
                <w:rFonts w:ascii="Arial" w:hAnsi="Arial" w:cs="Arial"/>
                <w:sz w:val="20"/>
                <w:szCs w:val="20"/>
              </w:rPr>
              <w:t>SMU</w:t>
            </w:r>
            <w:r w:rsidRPr="00D46C09">
              <w:rPr>
                <w:rFonts w:ascii="Arial" w:hAnsi="Arial" w:cs="Arial"/>
                <w:sz w:val="20"/>
                <w:szCs w:val="20"/>
              </w:rPr>
              <w:t>’s e-learning Benchmarking exercise</w:t>
            </w:r>
            <w:r w:rsidR="002D415F">
              <w:rPr>
                <w:rFonts w:ascii="Arial" w:hAnsi="Arial" w:cs="Arial"/>
                <w:sz w:val="20"/>
                <w:szCs w:val="20"/>
              </w:rPr>
              <w:t>.”</w:t>
            </w:r>
            <w:r w:rsidRPr="00D46C09">
              <w:rPr>
                <w:rFonts w:ascii="Arial" w:hAnsi="Arial" w:cs="Arial"/>
                <w:sz w:val="20"/>
                <w:szCs w:val="20"/>
              </w:rPr>
              <w:t xml:space="preserve"> </w:t>
            </w:r>
            <w:r w:rsidRPr="00D46C09">
              <w:rPr>
                <w:rFonts w:ascii="Arial" w:hAnsi="Arial" w:cs="Arial"/>
                <w:i/>
                <w:iCs/>
                <w:sz w:val="20"/>
                <w:szCs w:val="20"/>
              </w:rPr>
              <w:t xml:space="preserve">Quality assurance of e-learning, </w:t>
            </w:r>
            <w:r w:rsidRPr="00D46C09">
              <w:rPr>
                <w:rFonts w:ascii="Arial" w:hAnsi="Arial" w:cs="Arial"/>
                <w:iCs/>
                <w:sz w:val="20"/>
                <w:szCs w:val="20"/>
              </w:rPr>
              <w:t>M. Soinila &amp; M.</w:t>
            </w:r>
            <w:r>
              <w:rPr>
                <w:rFonts w:ascii="Arial" w:hAnsi="Arial" w:cs="Arial"/>
                <w:iCs/>
                <w:sz w:val="20"/>
                <w:szCs w:val="20"/>
              </w:rPr>
              <w:t xml:space="preserve"> </w:t>
            </w:r>
            <w:r w:rsidRPr="00D46C09">
              <w:rPr>
                <w:rFonts w:ascii="Arial" w:hAnsi="Arial" w:cs="Arial"/>
                <w:iCs/>
                <w:sz w:val="20"/>
                <w:szCs w:val="20"/>
              </w:rPr>
              <w:t>Stalter (eds.)</w:t>
            </w:r>
            <w:r w:rsidRPr="00D46C09">
              <w:rPr>
                <w:rFonts w:ascii="Arial" w:hAnsi="Arial" w:cs="Arial"/>
                <w:sz w:val="20"/>
                <w:szCs w:val="20"/>
              </w:rPr>
              <w:t xml:space="preserve">, </w:t>
            </w:r>
            <w:r w:rsidR="002D415F">
              <w:rPr>
                <w:rFonts w:ascii="Arial" w:hAnsi="Arial" w:cs="Arial"/>
                <w:sz w:val="20"/>
                <w:szCs w:val="20"/>
              </w:rPr>
              <w:t>The European Association for Quality assurance in Higher Education (</w:t>
            </w:r>
            <w:r w:rsidRPr="00D46C09">
              <w:rPr>
                <w:rFonts w:ascii="Arial" w:hAnsi="Arial" w:cs="Arial"/>
                <w:sz w:val="20"/>
                <w:szCs w:val="20"/>
              </w:rPr>
              <w:t>ENQA</w:t>
            </w:r>
            <w:r w:rsidR="002D415F">
              <w:rPr>
                <w:rFonts w:ascii="Arial" w:hAnsi="Arial" w:cs="Arial"/>
                <w:sz w:val="20"/>
                <w:szCs w:val="20"/>
              </w:rPr>
              <w:t>)</w:t>
            </w:r>
            <w:r w:rsidRPr="00D46C09">
              <w:rPr>
                <w:rFonts w:ascii="Arial" w:hAnsi="Arial" w:cs="Arial"/>
                <w:sz w:val="20"/>
                <w:szCs w:val="20"/>
              </w:rPr>
              <w:t xml:space="preserve">, Helsinki, </w:t>
            </w:r>
            <w:r w:rsidR="002D415F">
              <w:rPr>
                <w:rFonts w:ascii="Arial" w:hAnsi="Arial" w:cs="Arial"/>
                <w:sz w:val="20"/>
                <w:szCs w:val="20"/>
              </w:rPr>
              <w:t xml:space="preserve">2010, </w:t>
            </w:r>
            <w:r w:rsidRPr="00D46C09">
              <w:rPr>
                <w:rFonts w:ascii="Arial" w:hAnsi="Arial" w:cs="Arial"/>
                <w:sz w:val="20"/>
                <w:szCs w:val="20"/>
              </w:rPr>
              <w:t>Chap. 5, pp</w:t>
            </w:r>
            <w:r>
              <w:rPr>
                <w:rFonts w:ascii="Arial" w:hAnsi="Arial" w:cs="Arial"/>
                <w:sz w:val="20"/>
                <w:szCs w:val="20"/>
              </w:rPr>
              <w:t>.</w:t>
            </w:r>
            <w:r w:rsidRPr="00D46C09">
              <w:rPr>
                <w:rFonts w:ascii="Arial" w:hAnsi="Arial" w:cs="Arial"/>
                <w:sz w:val="20"/>
                <w:szCs w:val="20"/>
              </w:rPr>
              <w:t xml:space="preserve"> 32-44.</w:t>
            </w:r>
          </w:p>
          <w:p w:rsidR="00CE0C21" w:rsidRDefault="00413CFE" w:rsidP="00D21DBE">
            <w:pPr>
              <w:pStyle w:val="References"/>
              <w:numPr>
                <w:ilvl w:val="0"/>
                <w:numId w:val="0"/>
              </w:numPr>
              <w:ind w:left="360" w:hanging="360"/>
              <w:rPr>
                <w:rFonts w:ascii="Arial" w:hAnsi="Arial" w:cs="Arial"/>
                <w:sz w:val="20"/>
                <w:szCs w:val="20"/>
                <w:lang w:val="de-DE"/>
              </w:rPr>
            </w:pPr>
            <w:r>
              <w:rPr>
                <w:rFonts w:ascii="Arial" w:hAnsi="Arial" w:cs="Arial"/>
                <w:sz w:val="20"/>
                <w:szCs w:val="20"/>
              </w:rPr>
              <w:t>11</w:t>
            </w:r>
            <w:r w:rsidR="00CE0C21">
              <w:rPr>
                <w:rFonts w:ascii="Arial" w:hAnsi="Arial" w:cs="Arial"/>
                <w:sz w:val="20"/>
                <w:szCs w:val="20"/>
              </w:rPr>
              <w:t xml:space="preserve">. </w:t>
            </w:r>
            <w:r w:rsidR="00CE0C21" w:rsidRPr="00D46C09">
              <w:rPr>
                <w:rFonts w:ascii="Arial" w:hAnsi="Arial" w:cs="Arial"/>
                <w:sz w:val="20"/>
                <w:szCs w:val="20"/>
              </w:rPr>
              <w:t xml:space="preserve">U-D. Ehlers &amp; D. Schneckenberg, </w:t>
            </w:r>
            <w:r w:rsidR="00E973D0">
              <w:rPr>
                <w:rFonts w:ascii="Arial" w:hAnsi="Arial" w:cs="Arial"/>
                <w:sz w:val="20"/>
                <w:szCs w:val="20"/>
              </w:rPr>
              <w:t>“</w:t>
            </w:r>
            <w:r w:rsidR="00CE0C21" w:rsidRPr="00D46C09">
              <w:rPr>
                <w:rFonts w:ascii="Arial" w:hAnsi="Arial" w:cs="Arial"/>
                <w:sz w:val="20"/>
                <w:szCs w:val="20"/>
              </w:rPr>
              <w:t>Introduction: Changing Cultures in Higher Education,</w:t>
            </w:r>
            <w:r w:rsidR="00E973D0">
              <w:rPr>
                <w:rFonts w:ascii="Arial" w:hAnsi="Arial" w:cs="Arial"/>
                <w:sz w:val="20"/>
                <w:szCs w:val="20"/>
              </w:rPr>
              <w:t>”</w:t>
            </w:r>
            <w:r w:rsidR="00CE0C21">
              <w:rPr>
                <w:rFonts w:ascii="Arial" w:hAnsi="Arial" w:cs="Arial"/>
                <w:sz w:val="20"/>
                <w:szCs w:val="20"/>
              </w:rPr>
              <w:t xml:space="preserve"> </w:t>
            </w:r>
            <w:r w:rsidR="00CE0C21" w:rsidRPr="00D46C09">
              <w:rPr>
                <w:rFonts w:ascii="Arial" w:hAnsi="Arial" w:cs="Arial"/>
                <w:sz w:val="20"/>
                <w:szCs w:val="20"/>
              </w:rPr>
              <w:t xml:space="preserve"> </w:t>
            </w:r>
            <w:r w:rsidR="00CE0C21" w:rsidRPr="00D46C09">
              <w:rPr>
                <w:rFonts w:ascii="Arial" w:hAnsi="Arial" w:cs="Arial"/>
                <w:i/>
                <w:sz w:val="20"/>
                <w:szCs w:val="20"/>
              </w:rPr>
              <w:t>Changing Cultures in Higher Education</w:t>
            </w:r>
            <w:r w:rsidR="00CE0C21" w:rsidRPr="00D46C09">
              <w:rPr>
                <w:rFonts w:ascii="Arial" w:hAnsi="Arial" w:cs="Arial"/>
                <w:sz w:val="20"/>
                <w:szCs w:val="20"/>
              </w:rPr>
              <w:t xml:space="preserve">, U-D. </w:t>
            </w:r>
            <w:r w:rsidR="00CE0C21" w:rsidRPr="00D46C09">
              <w:rPr>
                <w:rFonts w:ascii="Arial" w:hAnsi="Arial" w:cs="Arial"/>
                <w:sz w:val="20"/>
                <w:szCs w:val="20"/>
                <w:lang w:val="de-DE"/>
              </w:rPr>
              <w:t>Ehlers &amp; D. Schneckenberg (eds.), Springer, Berlin Heidelberg, 2010, Introduction, pp</w:t>
            </w:r>
            <w:r w:rsidR="00E973D0">
              <w:rPr>
                <w:rFonts w:ascii="Arial" w:hAnsi="Arial" w:cs="Arial"/>
                <w:sz w:val="20"/>
                <w:szCs w:val="20"/>
                <w:lang w:val="de-DE"/>
              </w:rPr>
              <w:t>.</w:t>
            </w:r>
            <w:r w:rsidR="00CE0C21" w:rsidRPr="00D46C09">
              <w:rPr>
                <w:rFonts w:ascii="Arial" w:hAnsi="Arial" w:cs="Arial"/>
                <w:sz w:val="20"/>
                <w:szCs w:val="20"/>
                <w:lang w:val="de-DE"/>
              </w:rPr>
              <w:t xml:space="preserve"> 1-14.</w:t>
            </w:r>
          </w:p>
          <w:p w:rsidR="00CE0C21" w:rsidRDefault="00413CFE" w:rsidP="00D21DBE">
            <w:pPr>
              <w:pStyle w:val="References"/>
              <w:numPr>
                <w:ilvl w:val="0"/>
                <w:numId w:val="0"/>
              </w:numPr>
              <w:ind w:left="360" w:hanging="360"/>
              <w:rPr>
                <w:rFonts w:ascii="Arial" w:hAnsi="Arial" w:cs="Arial"/>
                <w:sz w:val="20"/>
                <w:szCs w:val="20"/>
              </w:rPr>
            </w:pPr>
            <w:r>
              <w:rPr>
                <w:rFonts w:ascii="Arial" w:hAnsi="Arial" w:cs="Arial"/>
                <w:sz w:val="20"/>
                <w:szCs w:val="20"/>
                <w:lang w:val="de-DE"/>
              </w:rPr>
              <w:t>12</w:t>
            </w:r>
            <w:r w:rsidR="00CE0C21" w:rsidRPr="002259B1">
              <w:rPr>
                <w:rFonts w:ascii="Arial" w:hAnsi="Arial" w:cs="Arial"/>
                <w:sz w:val="20"/>
                <w:szCs w:val="20"/>
                <w:lang w:val="de-DE"/>
              </w:rPr>
              <w:t xml:space="preserve">. U-D. </w:t>
            </w:r>
            <w:r w:rsidR="00CE0C21" w:rsidRPr="00D46C09">
              <w:rPr>
                <w:rFonts w:ascii="Arial" w:hAnsi="Arial" w:cs="Arial"/>
                <w:sz w:val="20"/>
                <w:szCs w:val="20"/>
              </w:rPr>
              <w:t xml:space="preserve">Ehlers &amp; J. Pawlowski, </w:t>
            </w:r>
            <w:r w:rsidR="00E973D0">
              <w:rPr>
                <w:rFonts w:ascii="Arial" w:hAnsi="Arial" w:cs="Arial"/>
                <w:sz w:val="20"/>
                <w:szCs w:val="20"/>
              </w:rPr>
              <w:t>“</w:t>
            </w:r>
            <w:r w:rsidR="00CE0C21" w:rsidRPr="00D46C09">
              <w:rPr>
                <w:rFonts w:ascii="Arial" w:hAnsi="Arial" w:cs="Arial"/>
                <w:sz w:val="20"/>
                <w:szCs w:val="20"/>
              </w:rPr>
              <w:t>Quality in European e-Learning: An Introduction.</w:t>
            </w:r>
            <w:r w:rsidR="00E973D0">
              <w:rPr>
                <w:rFonts w:ascii="Arial" w:hAnsi="Arial" w:cs="Arial"/>
                <w:sz w:val="20"/>
                <w:szCs w:val="20"/>
              </w:rPr>
              <w:t>”</w:t>
            </w:r>
            <w:r w:rsidR="00CE0C21" w:rsidRPr="00D46C09">
              <w:rPr>
                <w:rFonts w:ascii="Arial" w:hAnsi="Arial" w:cs="Arial"/>
                <w:sz w:val="20"/>
                <w:szCs w:val="20"/>
              </w:rPr>
              <w:t xml:space="preserve"> U-D.</w:t>
            </w:r>
            <w:r w:rsidR="00CE0C21">
              <w:rPr>
                <w:rFonts w:ascii="Arial" w:hAnsi="Arial" w:cs="Arial"/>
                <w:sz w:val="20"/>
                <w:szCs w:val="20"/>
              </w:rPr>
              <w:t xml:space="preserve"> </w:t>
            </w:r>
            <w:r w:rsidR="00CE0C21" w:rsidRPr="00D46C09">
              <w:rPr>
                <w:rFonts w:ascii="Arial" w:hAnsi="Arial" w:cs="Arial"/>
                <w:i/>
                <w:sz w:val="20"/>
                <w:szCs w:val="20"/>
              </w:rPr>
              <w:t xml:space="preserve">Handbook on Quality and Standardization in e-learning, </w:t>
            </w:r>
            <w:r w:rsidR="00CE0C21" w:rsidRPr="00D46C09">
              <w:rPr>
                <w:rFonts w:ascii="Arial" w:hAnsi="Arial" w:cs="Arial"/>
                <w:sz w:val="20"/>
                <w:szCs w:val="20"/>
              </w:rPr>
              <w:t>U-D.</w:t>
            </w:r>
            <w:r w:rsidR="00CE0C21" w:rsidRPr="00D46C09">
              <w:rPr>
                <w:rFonts w:ascii="Arial" w:hAnsi="Arial" w:cs="Arial"/>
                <w:i/>
                <w:sz w:val="20"/>
                <w:szCs w:val="20"/>
              </w:rPr>
              <w:t xml:space="preserve"> </w:t>
            </w:r>
            <w:r w:rsidR="00CE0C21" w:rsidRPr="00D46C09">
              <w:rPr>
                <w:rFonts w:ascii="Arial" w:hAnsi="Arial" w:cs="Arial"/>
                <w:sz w:val="20"/>
                <w:szCs w:val="20"/>
              </w:rPr>
              <w:t xml:space="preserve">Ehlers &amp; J. Pawlowski (eds.), Springer, Berlin, Hamburg, New York, 2006, </w:t>
            </w:r>
            <w:r w:rsidR="00CE0C21">
              <w:rPr>
                <w:rFonts w:ascii="Arial" w:hAnsi="Arial" w:cs="Arial"/>
                <w:sz w:val="20"/>
                <w:szCs w:val="20"/>
              </w:rPr>
              <w:t xml:space="preserve">pp. </w:t>
            </w:r>
            <w:r w:rsidR="00CE0C21" w:rsidRPr="00D46C09">
              <w:rPr>
                <w:rFonts w:ascii="Arial" w:hAnsi="Arial" w:cs="Arial"/>
                <w:sz w:val="20"/>
                <w:szCs w:val="20"/>
              </w:rPr>
              <w:t>1-14.</w:t>
            </w:r>
          </w:p>
          <w:p w:rsidR="00CE0C21" w:rsidRDefault="00CE0C21" w:rsidP="00413CFE">
            <w:pPr>
              <w:pStyle w:val="References"/>
              <w:numPr>
                <w:ilvl w:val="0"/>
                <w:numId w:val="0"/>
              </w:numPr>
              <w:ind w:left="360" w:hanging="360"/>
              <w:rPr>
                <w:rFonts w:ascii="Arial" w:hAnsi="Arial" w:cs="Arial"/>
                <w:caps/>
                <w:sz w:val="20"/>
                <w:szCs w:val="20"/>
              </w:rPr>
            </w:pPr>
            <w:r>
              <w:rPr>
                <w:rFonts w:ascii="Arial" w:hAnsi="Arial" w:cs="Arial"/>
                <w:sz w:val="20"/>
                <w:szCs w:val="20"/>
              </w:rPr>
              <w:t xml:space="preserve">13. </w:t>
            </w:r>
            <w:r w:rsidRPr="00D46C09">
              <w:rPr>
                <w:rFonts w:ascii="Arial" w:hAnsi="Arial" w:cs="Arial"/>
                <w:noProof/>
                <w:sz w:val="20"/>
                <w:szCs w:val="20"/>
                <w:lang w:eastAsia="sv-SE"/>
              </w:rPr>
              <w:t xml:space="preserve">J.P. </w:t>
            </w:r>
            <w:r w:rsidRPr="00D46C09">
              <w:rPr>
                <w:rFonts w:ascii="Arial" w:hAnsi="Arial" w:cs="Arial"/>
                <w:sz w:val="20"/>
                <w:szCs w:val="20"/>
                <w:lang w:eastAsia="sv-SE"/>
              </w:rPr>
              <w:t xml:space="preserve">Moriarty, </w:t>
            </w:r>
            <w:r w:rsidRPr="00D46C09">
              <w:rPr>
                <w:rFonts w:ascii="Arial" w:hAnsi="Arial" w:cs="Arial"/>
                <w:i/>
                <w:sz w:val="20"/>
                <w:szCs w:val="20"/>
                <w:lang w:eastAsia="sv-SE"/>
              </w:rPr>
              <w:t>A Theory of Benchmarking.</w:t>
            </w:r>
            <w:r w:rsidRPr="00D46C09">
              <w:rPr>
                <w:rFonts w:ascii="Arial" w:hAnsi="Arial" w:cs="Arial"/>
                <w:sz w:val="20"/>
                <w:szCs w:val="20"/>
                <w:lang w:eastAsia="sv-SE"/>
              </w:rPr>
              <w:t xml:space="preserve"> Unpublished PhD theses, Lincoln University, Lincoln, 2008.</w:t>
            </w:r>
            <w:r w:rsidRPr="00D46C09">
              <w:rPr>
                <w:rFonts w:ascii="Arial" w:hAnsi="Arial" w:cs="Arial"/>
                <w:caps/>
                <w:sz w:val="20"/>
                <w:szCs w:val="20"/>
              </w:rPr>
              <w:tab/>
            </w:r>
          </w:p>
          <w:p w:rsidR="00CE0C21" w:rsidRDefault="00CE0C21" w:rsidP="00D21DBE">
            <w:pPr>
              <w:pStyle w:val="References"/>
              <w:numPr>
                <w:ilvl w:val="0"/>
                <w:numId w:val="0"/>
              </w:numPr>
              <w:ind w:left="360" w:hanging="360"/>
              <w:rPr>
                <w:rFonts w:ascii="Arial" w:hAnsi="Arial" w:cs="Arial"/>
                <w:sz w:val="20"/>
                <w:szCs w:val="20"/>
                <w:lang w:eastAsia="sv-SE"/>
              </w:rPr>
            </w:pPr>
            <w:r>
              <w:rPr>
                <w:rFonts w:ascii="Arial" w:hAnsi="Arial" w:cs="Arial"/>
                <w:caps/>
                <w:sz w:val="20"/>
                <w:szCs w:val="20"/>
              </w:rPr>
              <w:t xml:space="preserve">14. </w:t>
            </w:r>
            <w:r w:rsidRPr="00D46C09">
              <w:rPr>
                <w:rFonts w:ascii="Arial" w:hAnsi="Arial" w:cs="Arial"/>
                <w:sz w:val="20"/>
                <w:szCs w:val="20"/>
                <w:lang w:eastAsia="sv-SE"/>
              </w:rPr>
              <w:t>F.</w:t>
            </w:r>
            <w:r w:rsidRPr="00D46C09">
              <w:rPr>
                <w:rFonts w:ascii="Arial" w:hAnsi="Arial" w:cs="Arial"/>
                <w:i/>
                <w:sz w:val="20"/>
                <w:szCs w:val="20"/>
                <w:lang w:eastAsia="sv-SE"/>
              </w:rPr>
              <w:t xml:space="preserve"> </w:t>
            </w:r>
            <w:r w:rsidRPr="00D46C09">
              <w:rPr>
                <w:rFonts w:ascii="Arial" w:hAnsi="Arial" w:cs="Arial"/>
                <w:sz w:val="20"/>
                <w:szCs w:val="20"/>
                <w:lang w:eastAsia="sv-SE"/>
              </w:rPr>
              <w:t xml:space="preserve">Van Vught (ed.), </w:t>
            </w:r>
            <w:r w:rsidRPr="00D46C09">
              <w:rPr>
                <w:rFonts w:ascii="Arial" w:hAnsi="Arial" w:cs="Arial"/>
                <w:i/>
                <w:sz w:val="20"/>
                <w:szCs w:val="20"/>
                <w:lang w:eastAsia="sv-SE"/>
              </w:rPr>
              <w:t>A Practical Guide. Benchmarking in European Higher Education,</w:t>
            </w:r>
            <w:r w:rsidRPr="00D46C09">
              <w:rPr>
                <w:rFonts w:ascii="Arial" w:hAnsi="Arial" w:cs="Arial"/>
                <w:sz w:val="20"/>
                <w:szCs w:val="20"/>
                <w:lang w:eastAsia="sv-SE"/>
              </w:rPr>
              <w:t xml:space="preserve"> Brussels, ESMU, 2008.</w:t>
            </w:r>
          </w:p>
          <w:p w:rsidR="00CE0C21" w:rsidRDefault="00CE0C21" w:rsidP="00D21DBE">
            <w:pPr>
              <w:pStyle w:val="References"/>
              <w:numPr>
                <w:ilvl w:val="0"/>
                <w:numId w:val="0"/>
              </w:numPr>
              <w:ind w:left="360" w:hanging="360"/>
              <w:rPr>
                <w:rFonts w:ascii="Arial" w:hAnsi="Arial" w:cs="Arial"/>
                <w:sz w:val="20"/>
                <w:szCs w:val="20"/>
                <w:lang w:eastAsia="sv-SE"/>
              </w:rPr>
            </w:pPr>
            <w:r w:rsidRPr="001207DB">
              <w:rPr>
                <w:rFonts w:ascii="Arial" w:hAnsi="Arial" w:cs="Arial"/>
                <w:sz w:val="20"/>
                <w:szCs w:val="20"/>
                <w:lang w:val="es-ES" w:eastAsia="sv-SE"/>
              </w:rPr>
              <w:t xml:space="preserve">15. </w:t>
            </w:r>
            <w:r w:rsidRPr="00D46C09">
              <w:rPr>
                <w:rFonts w:ascii="Arial" w:hAnsi="Arial" w:cs="Arial"/>
                <w:sz w:val="20"/>
                <w:szCs w:val="20"/>
                <w:lang w:val="es-ES" w:eastAsia="sv-SE"/>
              </w:rPr>
              <w:t xml:space="preserve">F. Van Vught, et al. </w:t>
            </w:r>
            <w:r w:rsidRPr="00D46C09">
              <w:rPr>
                <w:rFonts w:ascii="Arial" w:hAnsi="Arial" w:cs="Arial"/>
                <w:sz w:val="20"/>
                <w:szCs w:val="20"/>
                <w:lang w:eastAsia="sv-SE"/>
              </w:rPr>
              <w:t xml:space="preserve">(eds.), </w:t>
            </w:r>
            <w:r w:rsidRPr="00D46C09">
              <w:rPr>
                <w:rFonts w:ascii="Arial" w:hAnsi="Arial" w:cs="Arial"/>
                <w:i/>
                <w:sz w:val="20"/>
                <w:szCs w:val="20"/>
                <w:lang w:eastAsia="sv-SE"/>
              </w:rPr>
              <w:t>Benchmarking in European higher education. Findings of a two-year EU funded project.</w:t>
            </w:r>
            <w:r w:rsidRPr="00D46C09">
              <w:rPr>
                <w:rFonts w:ascii="Arial" w:hAnsi="Arial" w:cs="Arial"/>
                <w:sz w:val="20"/>
                <w:szCs w:val="20"/>
                <w:lang w:eastAsia="sv-SE"/>
              </w:rPr>
              <w:t xml:space="preserve"> Brussels, ESMU, 2008.</w:t>
            </w:r>
          </w:p>
          <w:p w:rsidR="00CE0C21" w:rsidRDefault="00CE0C21" w:rsidP="00D21DBE">
            <w:pPr>
              <w:pStyle w:val="References"/>
              <w:numPr>
                <w:ilvl w:val="0"/>
                <w:numId w:val="0"/>
              </w:numPr>
              <w:ind w:left="360" w:hanging="360"/>
              <w:rPr>
                <w:rStyle w:val="normalchar1"/>
                <w:rFonts w:ascii="Arial" w:hAnsi="Arial" w:cs="Arial"/>
                <w:sz w:val="20"/>
                <w:szCs w:val="20"/>
              </w:rPr>
            </w:pPr>
            <w:r>
              <w:rPr>
                <w:rFonts w:ascii="Arial" w:hAnsi="Arial" w:cs="Arial"/>
                <w:sz w:val="20"/>
                <w:szCs w:val="20"/>
                <w:lang w:eastAsia="sv-SE"/>
              </w:rPr>
              <w:t xml:space="preserve">16. </w:t>
            </w:r>
            <w:r w:rsidRPr="00D46C09">
              <w:rPr>
                <w:rFonts w:ascii="Arial" w:hAnsi="Arial" w:cs="Arial"/>
                <w:noProof/>
                <w:sz w:val="20"/>
                <w:szCs w:val="20"/>
                <w:lang w:eastAsia="sv-SE"/>
              </w:rPr>
              <w:t xml:space="preserve">C. </w:t>
            </w:r>
            <w:r w:rsidRPr="00D46C09">
              <w:rPr>
                <w:rStyle w:val="normalchar1"/>
                <w:rFonts w:ascii="Arial" w:hAnsi="Arial" w:cs="Arial"/>
                <w:sz w:val="20"/>
                <w:szCs w:val="20"/>
              </w:rPr>
              <w:t xml:space="preserve">McLoughlin &amp; M.J.W. Lee, (2008). </w:t>
            </w:r>
            <w:r w:rsidR="00054E21">
              <w:rPr>
                <w:rStyle w:val="normalchar1"/>
                <w:rFonts w:ascii="Arial" w:hAnsi="Arial" w:cs="Arial"/>
                <w:sz w:val="20"/>
                <w:szCs w:val="20"/>
              </w:rPr>
              <w:t>“</w:t>
            </w:r>
            <w:r w:rsidRPr="00D46C09">
              <w:rPr>
                <w:rStyle w:val="normalchar1"/>
                <w:rFonts w:ascii="Arial" w:hAnsi="Arial" w:cs="Arial"/>
                <w:sz w:val="20"/>
                <w:szCs w:val="20"/>
              </w:rPr>
              <w:t>The three P´s pedagogy for the networked society:</w:t>
            </w:r>
            <w:r>
              <w:rPr>
                <w:rStyle w:val="normalchar1"/>
                <w:rFonts w:ascii="Arial" w:hAnsi="Arial" w:cs="Arial"/>
                <w:sz w:val="20"/>
                <w:szCs w:val="20"/>
              </w:rPr>
              <w:t xml:space="preserve">  </w:t>
            </w:r>
            <w:r w:rsidRPr="00D46C09">
              <w:rPr>
                <w:rStyle w:val="normalchar1"/>
                <w:rFonts w:ascii="Arial" w:hAnsi="Arial" w:cs="Arial"/>
                <w:sz w:val="20"/>
                <w:szCs w:val="20"/>
              </w:rPr>
              <w:t xml:space="preserve"> Personalisation, participation and productivity</w:t>
            </w:r>
            <w:r w:rsidR="00054E21">
              <w:rPr>
                <w:rStyle w:val="normalchar1"/>
                <w:rFonts w:ascii="Arial" w:hAnsi="Arial" w:cs="Arial"/>
                <w:sz w:val="20"/>
                <w:szCs w:val="20"/>
              </w:rPr>
              <w:t>,”</w:t>
            </w:r>
            <w:r w:rsidRPr="00D46C09">
              <w:rPr>
                <w:rStyle w:val="normalchar1"/>
                <w:rFonts w:ascii="Arial" w:hAnsi="Arial" w:cs="Arial"/>
                <w:i/>
                <w:sz w:val="20"/>
                <w:szCs w:val="20"/>
              </w:rPr>
              <w:t xml:space="preserve"> International Journal of Teaching and Learning in Higher Education, </w:t>
            </w:r>
            <w:r w:rsidRPr="00D46C09">
              <w:rPr>
                <w:rStyle w:val="normalchar1"/>
                <w:rFonts w:ascii="Arial" w:hAnsi="Arial" w:cs="Arial"/>
                <w:sz w:val="20"/>
                <w:szCs w:val="20"/>
              </w:rPr>
              <w:t xml:space="preserve">Vol. 20, No. 1, 2008, </w:t>
            </w:r>
            <w:r w:rsidR="00054E21">
              <w:rPr>
                <w:rStyle w:val="normalchar1"/>
                <w:rFonts w:ascii="Arial" w:hAnsi="Arial" w:cs="Arial"/>
                <w:sz w:val="20"/>
                <w:szCs w:val="20"/>
              </w:rPr>
              <w:t xml:space="preserve">pp. </w:t>
            </w:r>
            <w:r w:rsidRPr="00D46C09">
              <w:rPr>
                <w:rStyle w:val="normalchar1"/>
                <w:rFonts w:ascii="Arial" w:hAnsi="Arial" w:cs="Arial"/>
                <w:sz w:val="20"/>
                <w:szCs w:val="20"/>
              </w:rPr>
              <w:t>10-27.</w:t>
            </w:r>
          </w:p>
          <w:p w:rsidR="00CE0C21" w:rsidRDefault="00CE0C21" w:rsidP="00D21DBE">
            <w:pPr>
              <w:pStyle w:val="References"/>
              <w:numPr>
                <w:ilvl w:val="0"/>
                <w:numId w:val="0"/>
              </w:numPr>
              <w:ind w:left="360" w:hanging="360"/>
              <w:rPr>
                <w:rFonts w:ascii="Arial" w:hAnsi="Arial" w:cs="Arial"/>
                <w:sz w:val="20"/>
                <w:szCs w:val="20"/>
                <w:lang w:eastAsia="sv-SE"/>
              </w:rPr>
            </w:pPr>
            <w:r>
              <w:rPr>
                <w:rStyle w:val="normalchar1"/>
                <w:rFonts w:ascii="Arial" w:hAnsi="Arial" w:cs="Arial"/>
                <w:sz w:val="20"/>
                <w:szCs w:val="20"/>
              </w:rPr>
              <w:t xml:space="preserve">17. </w:t>
            </w:r>
            <w:r w:rsidR="003F6D82">
              <w:rPr>
                <w:rFonts w:ascii="Arial" w:hAnsi="Arial" w:cs="Arial"/>
                <w:noProof/>
                <w:sz w:val="20"/>
                <w:szCs w:val="20"/>
                <w:lang w:eastAsia="sv-SE"/>
              </w:rPr>
              <w:t>C.</w:t>
            </w:r>
            <w:r w:rsidRPr="00D46C09">
              <w:rPr>
                <w:rFonts w:ascii="Arial" w:hAnsi="Arial" w:cs="Arial"/>
                <w:noProof/>
                <w:sz w:val="20"/>
                <w:szCs w:val="20"/>
                <w:lang w:eastAsia="sv-SE"/>
              </w:rPr>
              <w:t xml:space="preserve">J. </w:t>
            </w:r>
            <w:r w:rsidRPr="00D46C09">
              <w:rPr>
                <w:rFonts w:ascii="Arial" w:hAnsi="Arial" w:cs="Arial"/>
                <w:sz w:val="20"/>
                <w:szCs w:val="20"/>
                <w:lang w:eastAsia="sv-SE"/>
              </w:rPr>
              <w:t xml:space="preserve">Bonk, </w:t>
            </w:r>
            <w:r w:rsidRPr="00D46C09">
              <w:rPr>
                <w:rFonts w:ascii="Arial" w:hAnsi="Arial" w:cs="Arial"/>
                <w:i/>
                <w:iCs/>
                <w:sz w:val="20"/>
                <w:szCs w:val="20"/>
                <w:lang w:eastAsia="sv-SE"/>
              </w:rPr>
              <w:t>The world is open: How web technology is revolutionizing education</w:t>
            </w:r>
            <w:r w:rsidRPr="00D46C09">
              <w:rPr>
                <w:rFonts w:ascii="Arial" w:hAnsi="Arial" w:cs="Arial"/>
                <w:sz w:val="20"/>
                <w:szCs w:val="20"/>
                <w:lang w:eastAsia="sv-SE"/>
              </w:rPr>
              <w:t>. San Francisco: Jossey-Bass, 2009.</w:t>
            </w:r>
          </w:p>
          <w:p w:rsidR="00CE0C21" w:rsidRDefault="00CE0C21" w:rsidP="00D21DBE">
            <w:pPr>
              <w:pStyle w:val="References"/>
              <w:numPr>
                <w:ilvl w:val="0"/>
                <w:numId w:val="0"/>
              </w:numPr>
              <w:ind w:left="360" w:hanging="360"/>
              <w:rPr>
                <w:rFonts w:ascii="Arial" w:hAnsi="Arial" w:cs="Arial"/>
                <w:sz w:val="20"/>
                <w:szCs w:val="20"/>
                <w:lang w:eastAsia="sv-SE"/>
              </w:rPr>
            </w:pPr>
            <w:r>
              <w:rPr>
                <w:rFonts w:ascii="Arial" w:hAnsi="Arial" w:cs="Arial"/>
                <w:sz w:val="20"/>
                <w:szCs w:val="20"/>
                <w:lang w:eastAsia="sv-SE"/>
              </w:rPr>
              <w:t xml:space="preserve">18. </w:t>
            </w:r>
            <w:r w:rsidRPr="00D46C09">
              <w:rPr>
                <w:rFonts w:ascii="Arial" w:hAnsi="Arial" w:cs="Arial"/>
                <w:sz w:val="20"/>
                <w:szCs w:val="20"/>
              </w:rPr>
              <w:t xml:space="preserve">R.K. </w:t>
            </w:r>
            <w:r w:rsidR="00955F7E">
              <w:rPr>
                <w:rFonts w:ascii="Arial" w:hAnsi="Arial" w:cs="Arial"/>
                <w:sz w:val="20"/>
                <w:szCs w:val="20"/>
                <w:lang w:eastAsia="sv-SE"/>
              </w:rPr>
              <w:t>Yin,</w:t>
            </w:r>
            <w:r w:rsidRPr="00D46C09">
              <w:rPr>
                <w:rFonts w:ascii="Arial" w:hAnsi="Arial" w:cs="Arial"/>
                <w:sz w:val="20"/>
                <w:szCs w:val="20"/>
                <w:lang w:eastAsia="sv-SE"/>
              </w:rPr>
              <w:t xml:space="preserve"> </w:t>
            </w:r>
            <w:r w:rsidRPr="00D46C09">
              <w:rPr>
                <w:rFonts w:ascii="Arial" w:hAnsi="Arial" w:cs="Arial"/>
                <w:i/>
                <w:sz w:val="20"/>
                <w:szCs w:val="20"/>
                <w:lang w:eastAsia="sv-SE"/>
              </w:rPr>
              <w:t>Case Study Research. Design and Methods</w:t>
            </w:r>
            <w:r w:rsidRPr="00D46C09">
              <w:rPr>
                <w:rFonts w:ascii="Arial" w:hAnsi="Arial" w:cs="Arial"/>
                <w:sz w:val="20"/>
                <w:szCs w:val="20"/>
                <w:lang w:eastAsia="sv-SE"/>
              </w:rPr>
              <w:t>, California: Sage Publications, Inc, 2003</w:t>
            </w:r>
            <w:r>
              <w:rPr>
                <w:rFonts w:ascii="Arial" w:hAnsi="Arial" w:cs="Arial"/>
                <w:sz w:val="20"/>
                <w:szCs w:val="20"/>
                <w:lang w:eastAsia="sv-SE"/>
              </w:rPr>
              <w:t>.</w:t>
            </w:r>
          </w:p>
          <w:p w:rsidR="00CE0C21" w:rsidRDefault="00CE0C21" w:rsidP="00D21DBE">
            <w:pPr>
              <w:pStyle w:val="References"/>
              <w:numPr>
                <w:ilvl w:val="0"/>
                <w:numId w:val="0"/>
              </w:numPr>
              <w:ind w:left="360" w:hanging="360"/>
              <w:rPr>
                <w:rFonts w:ascii="Arial" w:hAnsi="Arial" w:cs="Arial"/>
                <w:noProof/>
                <w:sz w:val="20"/>
                <w:szCs w:val="20"/>
                <w:lang w:eastAsia="sv-SE"/>
              </w:rPr>
            </w:pPr>
            <w:r>
              <w:rPr>
                <w:rFonts w:ascii="Arial" w:hAnsi="Arial" w:cs="Arial"/>
                <w:sz w:val="20"/>
                <w:szCs w:val="20"/>
                <w:lang w:eastAsia="sv-SE"/>
              </w:rPr>
              <w:t>19.</w:t>
            </w:r>
            <w:r w:rsidR="003F6D82">
              <w:rPr>
                <w:rFonts w:ascii="Arial" w:hAnsi="Arial" w:cs="Arial"/>
                <w:sz w:val="20"/>
                <w:szCs w:val="20"/>
                <w:lang w:eastAsia="sv-SE"/>
              </w:rPr>
              <w:t xml:space="preserve"> J.</w:t>
            </w:r>
            <w:r w:rsidRPr="00D46C09">
              <w:rPr>
                <w:rFonts w:ascii="Arial" w:hAnsi="Arial" w:cs="Arial"/>
                <w:sz w:val="20"/>
                <w:szCs w:val="20"/>
                <w:lang w:eastAsia="sv-SE"/>
              </w:rPr>
              <w:t xml:space="preserve">W. </w:t>
            </w:r>
            <w:r w:rsidR="00687C66" w:rsidRPr="00D46C09">
              <w:rPr>
                <w:rFonts w:ascii="Arial" w:hAnsi="Arial" w:cs="Arial"/>
                <w:sz w:val="20"/>
                <w:szCs w:val="20"/>
                <w:lang w:eastAsia="sv-SE"/>
              </w:rPr>
              <w:fldChar w:fldCharType="begin"/>
            </w:r>
            <w:r w:rsidRPr="00D46C09">
              <w:rPr>
                <w:rFonts w:ascii="Arial" w:hAnsi="Arial" w:cs="Arial"/>
                <w:sz w:val="20"/>
                <w:szCs w:val="20"/>
                <w:lang w:eastAsia="sv-SE"/>
              </w:rPr>
              <w:instrText xml:space="preserve"> ADDIN EN.REFLIST </w:instrText>
            </w:r>
            <w:r w:rsidR="00687C66" w:rsidRPr="00D46C09">
              <w:rPr>
                <w:rFonts w:ascii="Arial" w:hAnsi="Arial" w:cs="Arial"/>
                <w:sz w:val="20"/>
                <w:szCs w:val="20"/>
                <w:lang w:eastAsia="sv-SE"/>
              </w:rPr>
              <w:fldChar w:fldCharType="end"/>
            </w:r>
            <w:r w:rsidR="00955F7E">
              <w:rPr>
                <w:rFonts w:ascii="Arial" w:hAnsi="Arial" w:cs="Arial"/>
                <w:sz w:val="20"/>
                <w:szCs w:val="20"/>
                <w:lang w:eastAsia="sv-SE"/>
              </w:rPr>
              <w:t xml:space="preserve">Creswell </w:t>
            </w:r>
            <w:r w:rsidRPr="00D46C09">
              <w:rPr>
                <w:rFonts w:ascii="Arial" w:hAnsi="Arial" w:cs="Arial"/>
                <w:sz w:val="20"/>
                <w:szCs w:val="20"/>
                <w:lang w:eastAsia="sv-SE"/>
              </w:rPr>
              <w:t xml:space="preserve">&amp; P. Clarke, </w:t>
            </w:r>
            <w:r w:rsidRPr="00D46C09">
              <w:rPr>
                <w:rFonts w:ascii="Arial" w:hAnsi="Arial" w:cs="Arial"/>
                <w:i/>
                <w:sz w:val="20"/>
                <w:szCs w:val="20"/>
                <w:lang w:eastAsia="sv-SE"/>
              </w:rPr>
              <w:t>Designing and Conducting Mixed Methods Research.</w:t>
            </w:r>
            <w:r>
              <w:rPr>
                <w:rFonts w:ascii="Arial" w:hAnsi="Arial" w:cs="Arial"/>
                <w:sz w:val="20"/>
                <w:szCs w:val="20"/>
                <w:lang w:eastAsia="sv-SE"/>
              </w:rPr>
              <w:t xml:space="preserve">   </w:t>
            </w:r>
            <w:r w:rsidRPr="00D46C09">
              <w:rPr>
                <w:rFonts w:ascii="Arial" w:hAnsi="Arial" w:cs="Arial"/>
                <w:sz w:val="20"/>
                <w:szCs w:val="20"/>
                <w:lang w:eastAsia="sv-SE"/>
              </w:rPr>
              <w:t>Thousand Oaks, CA, Sage Publications, 2007</w:t>
            </w:r>
            <w:r>
              <w:rPr>
                <w:rFonts w:ascii="Arial" w:hAnsi="Arial" w:cs="Arial"/>
                <w:sz w:val="20"/>
                <w:szCs w:val="20"/>
                <w:lang w:eastAsia="sv-SE"/>
              </w:rPr>
              <w:t>.</w:t>
            </w:r>
          </w:p>
          <w:p w:rsidR="00CE0C21" w:rsidRDefault="00CE0C21" w:rsidP="00CE0C21">
            <w:pPr>
              <w:pStyle w:val="References"/>
              <w:numPr>
                <w:ilvl w:val="0"/>
                <w:numId w:val="0"/>
              </w:numPr>
              <w:spacing w:line="360" w:lineRule="auto"/>
              <w:ind w:left="176"/>
              <w:rPr>
                <w:rFonts w:ascii="Arial" w:hAnsi="Arial" w:cs="Arial"/>
                <w:sz w:val="20"/>
                <w:szCs w:val="20"/>
              </w:rPr>
            </w:pPr>
          </w:p>
          <w:p w:rsidR="00CE0C21" w:rsidRDefault="00CE0C21" w:rsidP="00CE0C21">
            <w:pPr>
              <w:pStyle w:val="References"/>
              <w:numPr>
                <w:ilvl w:val="0"/>
                <w:numId w:val="0"/>
              </w:numPr>
              <w:spacing w:line="360" w:lineRule="auto"/>
              <w:ind w:left="360"/>
              <w:rPr>
                <w:rFonts w:ascii="Arial" w:hAnsi="Arial" w:cs="Arial"/>
                <w:sz w:val="20"/>
                <w:szCs w:val="20"/>
              </w:rPr>
            </w:pPr>
          </w:p>
          <w:p w:rsidR="00CE0C21" w:rsidRPr="00D46C09" w:rsidRDefault="00CE0C21" w:rsidP="00AB1F6E">
            <w:pPr>
              <w:spacing w:line="360" w:lineRule="auto"/>
              <w:ind w:left="284" w:hanging="284"/>
              <w:jc w:val="both"/>
              <w:rPr>
                <w:rFonts w:ascii="Arial" w:hAnsi="Arial" w:cs="Arial"/>
                <w:noProof/>
                <w:sz w:val="20"/>
                <w:szCs w:val="20"/>
                <w:lang w:eastAsia="sv-SE"/>
              </w:rPr>
            </w:pPr>
            <w:r w:rsidRPr="00D46C09">
              <w:rPr>
                <w:rFonts w:ascii="Arial" w:hAnsi="Arial" w:cs="Arial"/>
                <w:noProof/>
                <w:sz w:val="20"/>
                <w:szCs w:val="20"/>
                <w:lang w:eastAsia="sv-SE"/>
              </w:rPr>
              <w:t xml:space="preserve"> </w:t>
            </w:r>
          </w:p>
          <w:p w:rsidR="00CE0C21" w:rsidRPr="00D46C09" w:rsidRDefault="00CE0C21" w:rsidP="00AB1F6E">
            <w:pPr>
              <w:spacing w:line="360" w:lineRule="auto"/>
              <w:jc w:val="both"/>
              <w:rPr>
                <w:rFonts w:ascii="Arial" w:hAnsi="Arial" w:cs="Arial"/>
                <w:i/>
                <w:sz w:val="20"/>
                <w:szCs w:val="20"/>
                <w:lang w:eastAsia="sv-SE"/>
              </w:rPr>
            </w:pPr>
          </w:p>
          <w:p w:rsidR="00CE0C21" w:rsidRPr="00D46C09" w:rsidRDefault="00CE0C21" w:rsidP="00AB1F6E">
            <w:pPr>
              <w:spacing w:line="360" w:lineRule="auto"/>
              <w:jc w:val="both"/>
              <w:rPr>
                <w:i/>
                <w:sz w:val="20"/>
                <w:szCs w:val="20"/>
                <w:lang w:eastAsia="sv-SE"/>
              </w:rPr>
            </w:pPr>
          </w:p>
          <w:p w:rsidR="00CE0C21" w:rsidRPr="00D46C09" w:rsidRDefault="00CE0C21" w:rsidP="00AB1F6E">
            <w:pPr>
              <w:spacing w:line="360" w:lineRule="auto"/>
              <w:rPr>
                <w:sz w:val="20"/>
                <w:szCs w:val="20"/>
                <w:lang w:val="en-GB"/>
              </w:rPr>
            </w:pPr>
          </w:p>
          <w:p w:rsidR="00CE0C21" w:rsidRPr="00D46C09" w:rsidRDefault="00CE0C21" w:rsidP="00AB1F6E">
            <w:pPr>
              <w:autoSpaceDE w:val="0"/>
              <w:autoSpaceDN w:val="0"/>
              <w:adjustRightInd w:val="0"/>
              <w:spacing w:line="360" w:lineRule="auto"/>
              <w:jc w:val="center"/>
              <w:rPr>
                <w:rFonts w:ascii="Arial" w:hAnsi="Arial" w:cs="Arial"/>
                <w:sz w:val="20"/>
                <w:szCs w:val="20"/>
                <w:lang w:eastAsia="sv-SE"/>
              </w:rPr>
            </w:pPr>
          </w:p>
          <w:p w:rsidR="00CE0C21" w:rsidRPr="00D46C09" w:rsidRDefault="00CE0C21" w:rsidP="00AB1F6E">
            <w:pPr>
              <w:spacing w:line="360" w:lineRule="auto"/>
              <w:rPr>
                <w:rFonts w:ascii="Calibri" w:eastAsia="Times New Roman" w:hAnsi="Calibri"/>
                <w:color w:val="000000"/>
                <w:sz w:val="20"/>
                <w:szCs w:val="20"/>
              </w:rPr>
            </w:pPr>
          </w:p>
        </w:tc>
      </w:tr>
      <w:tr w:rsidR="00CE0C21" w:rsidRPr="00237530" w:rsidTr="00AB1F6E">
        <w:trPr>
          <w:trHeight w:val="300"/>
        </w:trPr>
        <w:tc>
          <w:tcPr>
            <w:tcW w:w="8647" w:type="dxa"/>
            <w:tcBorders>
              <w:top w:val="nil"/>
              <w:left w:val="nil"/>
              <w:bottom w:val="nil"/>
              <w:right w:val="nil"/>
            </w:tcBorders>
            <w:shd w:val="clear" w:color="auto" w:fill="auto"/>
            <w:noWrap/>
            <w:vAlign w:val="bottom"/>
            <w:hideMark/>
          </w:tcPr>
          <w:p w:rsidR="00CE0C21" w:rsidRPr="00D46C09" w:rsidRDefault="00CE0C21" w:rsidP="00AB1F6E">
            <w:pPr>
              <w:spacing w:line="360" w:lineRule="auto"/>
              <w:rPr>
                <w:rFonts w:ascii="Calibri" w:eastAsia="Times New Roman" w:hAnsi="Calibri"/>
                <w:color w:val="000000"/>
                <w:sz w:val="20"/>
                <w:szCs w:val="20"/>
              </w:rPr>
            </w:pPr>
          </w:p>
        </w:tc>
      </w:tr>
      <w:tr w:rsidR="00CE0C21" w:rsidRPr="00237530" w:rsidTr="00AB1F6E">
        <w:trPr>
          <w:trHeight w:val="300"/>
        </w:trPr>
        <w:tc>
          <w:tcPr>
            <w:tcW w:w="8647" w:type="dxa"/>
            <w:tcBorders>
              <w:top w:val="nil"/>
              <w:left w:val="nil"/>
              <w:bottom w:val="nil"/>
              <w:right w:val="nil"/>
            </w:tcBorders>
            <w:shd w:val="clear" w:color="auto" w:fill="auto"/>
            <w:noWrap/>
            <w:vAlign w:val="bottom"/>
            <w:hideMark/>
          </w:tcPr>
          <w:p w:rsidR="00CE0C21" w:rsidRPr="00237530" w:rsidRDefault="00CE0C21" w:rsidP="00AB1F6E">
            <w:pPr>
              <w:spacing w:line="360" w:lineRule="auto"/>
              <w:rPr>
                <w:rFonts w:ascii="Calibri" w:eastAsia="Times New Roman" w:hAnsi="Calibri"/>
                <w:color w:val="000000"/>
                <w:sz w:val="22"/>
                <w:szCs w:val="22"/>
              </w:rPr>
            </w:pPr>
          </w:p>
        </w:tc>
      </w:tr>
      <w:tr w:rsidR="00CE0C21" w:rsidRPr="00237530" w:rsidTr="00AB1F6E">
        <w:trPr>
          <w:trHeight w:val="300"/>
        </w:trPr>
        <w:tc>
          <w:tcPr>
            <w:tcW w:w="8647" w:type="dxa"/>
            <w:tcBorders>
              <w:top w:val="nil"/>
              <w:left w:val="nil"/>
              <w:bottom w:val="nil"/>
              <w:right w:val="nil"/>
            </w:tcBorders>
            <w:shd w:val="clear" w:color="auto" w:fill="auto"/>
            <w:noWrap/>
            <w:vAlign w:val="bottom"/>
            <w:hideMark/>
          </w:tcPr>
          <w:p w:rsidR="00CE0C21" w:rsidRPr="00237530" w:rsidRDefault="00CE0C21" w:rsidP="00AB1F6E">
            <w:pPr>
              <w:spacing w:line="360" w:lineRule="auto"/>
              <w:rPr>
                <w:rFonts w:ascii="Calibri" w:eastAsia="Times New Roman" w:hAnsi="Calibri"/>
                <w:color w:val="000000"/>
                <w:sz w:val="22"/>
                <w:szCs w:val="22"/>
              </w:rPr>
            </w:pPr>
          </w:p>
        </w:tc>
      </w:tr>
    </w:tbl>
    <w:p w:rsidR="00CE0C21" w:rsidRPr="00F8360E" w:rsidRDefault="00CE0C21" w:rsidP="00CE0C21">
      <w:pPr>
        <w:pStyle w:val="Normalwebb"/>
        <w:tabs>
          <w:tab w:val="left" w:pos="142"/>
        </w:tabs>
        <w:spacing w:line="360" w:lineRule="auto"/>
        <w:jc w:val="both"/>
        <w:rPr>
          <w:i/>
          <w:sz w:val="18"/>
          <w:szCs w:val="18"/>
          <w:lang w:eastAsia="sv-SE"/>
        </w:rPr>
      </w:pPr>
    </w:p>
    <w:p w:rsidR="00BC5DD1" w:rsidRDefault="00BC5DD1"/>
    <w:sectPr w:rsidR="00BC5DD1" w:rsidSect="00AB1F6E">
      <w:headerReference w:type="default" r:id="rId10"/>
      <w:footerReference w:type="default" r:id="rId11"/>
      <w:pgSz w:w="11907" w:h="16840" w:code="9"/>
      <w:pgMar w:top="1985"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8A" w:rsidRDefault="00303C8A" w:rsidP="00CE0C21">
      <w:r>
        <w:separator/>
      </w:r>
    </w:p>
  </w:endnote>
  <w:endnote w:type="continuationSeparator" w:id="0">
    <w:p w:rsidR="00303C8A" w:rsidRDefault="00303C8A" w:rsidP="00CE0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8A" w:rsidRDefault="00687C66">
    <w:pPr>
      <w:pStyle w:val="Sidfot"/>
      <w:jc w:val="right"/>
    </w:pPr>
    <w:fldSimple w:instr=" PAGE   \* MERGEFORMAT ">
      <w:r w:rsidR="00A311B0">
        <w:rPr>
          <w:noProof/>
        </w:rPr>
        <w:t>2</w:t>
      </w:r>
    </w:fldSimple>
  </w:p>
  <w:p w:rsidR="00303C8A" w:rsidRDefault="00303C8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8A" w:rsidRDefault="00303C8A" w:rsidP="00CE0C21">
      <w:r>
        <w:separator/>
      </w:r>
    </w:p>
  </w:footnote>
  <w:footnote w:type="continuationSeparator" w:id="0">
    <w:p w:rsidR="00303C8A" w:rsidRDefault="00303C8A" w:rsidP="00CE0C21">
      <w:r>
        <w:continuationSeparator/>
      </w:r>
    </w:p>
  </w:footnote>
  <w:footnote w:id="1">
    <w:p w:rsidR="00303C8A" w:rsidRPr="000363DE" w:rsidRDefault="00303C8A" w:rsidP="00CE0C21">
      <w:pPr>
        <w:pStyle w:val="Fotnotstext"/>
        <w:rPr>
          <w:rFonts w:ascii="Arial" w:hAnsi="Arial" w:cs="Arial"/>
          <w:color w:val="0E774A"/>
          <w:sz w:val="16"/>
          <w:szCs w:val="16"/>
        </w:rPr>
      </w:pPr>
      <w:r w:rsidRPr="000363DE">
        <w:rPr>
          <w:rStyle w:val="Fotnotsreferens"/>
          <w:rFonts w:ascii="Arial" w:hAnsi="Arial" w:cs="Arial"/>
          <w:sz w:val="16"/>
          <w:szCs w:val="16"/>
        </w:rPr>
        <w:footnoteRef/>
      </w:r>
      <w:r w:rsidRPr="000363DE">
        <w:rPr>
          <w:rFonts w:ascii="Arial" w:hAnsi="Arial" w:cs="Arial"/>
          <w:sz w:val="16"/>
          <w:szCs w:val="16"/>
        </w:rPr>
        <w:t xml:space="preserve"> </w:t>
      </w:r>
      <w:hyperlink r:id="rId1" w:history="1">
        <w:r w:rsidRPr="000363DE">
          <w:rPr>
            <w:rStyle w:val="Hyperlnk"/>
            <w:rFonts w:ascii="Arial" w:hAnsi="Arial" w:cs="Arial"/>
            <w:sz w:val="16"/>
            <w:szCs w:val="16"/>
          </w:rPr>
          <w:t>www.</w:t>
        </w:r>
        <w:r w:rsidRPr="000363DE">
          <w:rPr>
            <w:rStyle w:val="Hyperlnk"/>
            <w:rFonts w:ascii="Arial" w:hAnsi="Arial" w:cs="Arial"/>
            <w:bCs/>
            <w:sz w:val="16"/>
            <w:szCs w:val="16"/>
          </w:rPr>
          <w:t>eadtu</w:t>
        </w:r>
        <w:r w:rsidRPr="000363DE">
          <w:rPr>
            <w:rStyle w:val="Hyperlnk"/>
            <w:rFonts w:ascii="Arial" w:hAnsi="Arial" w:cs="Arial"/>
            <w:sz w:val="16"/>
            <w:szCs w:val="16"/>
          </w:rPr>
          <w:t>.nl/e-xcellence/</w:t>
        </w:r>
      </w:hyperlink>
    </w:p>
  </w:footnote>
  <w:footnote w:id="2">
    <w:p w:rsidR="00303C8A" w:rsidRPr="00EE5228" w:rsidRDefault="00303C8A" w:rsidP="00CE0C21">
      <w:pPr>
        <w:pStyle w:val="Fotnotstext"/>
        <w:rPr>
          <w:rFonts w:ascii="Arial" w:hAnsi="Arial" w:cs="Arial"/>
          <w:sz w:val="16"/>
          <w:szCs w:val="16"/>
          <w:lang w:val="es-ES"/>
        </w:rPr>
      </w:pPr>
      <w:r w:rsidRPr="00EE5228">
        <w:rPr>
          <w:rStyle w:val="Fotnotsreferens"/>
          <w:rFonts w:ascii="Arial" w:hAnsi="Arial" w:cs="Arial"/>
          <w:sz w:val="16"/>
          <w:szCs w:val="16"/>
        </w:rPr>
        <w:footnoteRef/>
      </w:r>
      <w:r w:rsidRPr="00EE5228">
        <w:rPr>
          <w:rFonts w:ascii="Arial" w:hAnsi="Arial" w:cs="Arial"/>
          <w:sz w:val="16"/>
          <w:szCs w:val="16"/>
          <w:lang w:val="es-ES"/>
        </w:rPr>
        <w:t xml:space="preserve"> ReVica </w:t>
      </w:r>
      <w:hyperlink r:id="rId2" w:history="1">
        <w:r w:rsidRPr="00EE5228">
          <w:rPr>
            <w:rStyle w:val="Hyperlnk"/>
            <w:rFonts w:ascii="Arial" w:hAnsi="Arial" w:cs="Arial"/>
            <w:sz w:val="16"/>
            <w:szCs w:val="16"/>
            <w:lang w:val="es-ES" w:eastAsia="sv-SE"/>
          </w:rPr>
          <w:t>http://www.virtualcampuses.eu/index.php/Bibliography_of_benchmarking</w:t>
        </w:r>
      </w:hyperlink>
    </w:p>
  </w:footnote>
  <w:footnote w:id="3">
    <w:p w:rsidR="00303C8A" w:rsidRPr="00D240EE" w:rsidRDefault="00303C8A" w:rsidP="00CE0C21">
      <w:pPr>
        <w:pStyle w:val="Fotnotstext"/>
        <w:rPr>
          <w:rFonts w:ascii="Arial" w:hAnsi="Arial" w:cs="Arial"/>
          <w:sz w:val="16"/>
          <w:szCs w:val="16"/>
          <w:lang w:val="es-ES"/>
        </w:rPr>
      </w:pPr>
      <w:r w:rsidRPr="00EE366A">
        <w:rPr>
          <w:rStyle w:val="Fotnotsreferens"/>
          <w:rFonts w:ascii="Arial" w:hAnsi="Arial" w:cs="Arial"/>
          <w:sz w:val="16"/>
          <w:szCs w:val="16"/>
        </w:rPr>
        <w:footnoteRef/>
      </w:r>
      <w:r w:rsidRPr="00D240EE">
        <w:rPr>
          <w:rFonts w:ascii="Arial" w:hAnsi="Arial" w:cs="Arial"/>
          <w:sz w:val="16"/>
          <w:szCs w:val="16"/>
          <w:lang w:val="es-ES"/>
        </w:rPr>
        <w:t xml:space="preserve"> </w:t>
      </w:r>
      <w:hyperlink r:id="rId3" w:tgtFrame="_blank" w:history="1">
        <w:r w:rsidRPr="00D240EE">
          <w:rPr>
            <w:rStyle w:val="Hyperlnk"/>
            <w:rFonts w:ascii="Arial" w:hAnsi="Arial" w:cs="Arial"/>
            <w:sz w:val="16"/>
            <w:szCs w:val="16"/>
            <w:lang w:val="es-ES"/>
          </w:rPr>
          <w:t>www.eadtu.nl/e-xcellenceqs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8A" w:rsidRPr="00E315E9" w:rsidRDefault="00303C8A" w:rsidP="00AB1F6E">
    <w:pPr>
      <w:pStyle w:val="Sidhuvud"/>
      <w:tabs>
        <w:tab w:val="clear" w:pos="4320"/>
        <w:tab w:val="clear" w:pos="8640"/>
        <w:tab w:val="right" w:pos="9360"/>
      </w:tabs>
      <w:rPr>
        <w:rFonts w:ascii="Arial" w:hAnsi="Arial" w:cs="Arial"/>
        <w:b/>
        <w:sz w:val="16"/>
        <w:szCs w:val="16"/>
        <w:lang w:val="en-CA"/>
      </w:rPr>
    </w:pPr>
    <w:r>
      <w:rPr>
        <w:rFonts w:ascii="Arial" w:hAnsi="Arial" w:cs="Arial"/>
        <w:b/>
        <w:sz w:val="16"/>
        <w:szCs w:val="16"/>
        <w:lang w:val="en-C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14F"/>
    <w:multiLevelType w:val="hybridMultilevel"/>
    <w:tmpl w:val="C6401F3A"/>
    <w:lvl w:ilvl="0" w:tplc="B112953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7422088"/>
    <w:multiLevelType w:val="hybridMultilevel"/>
    <w:tmpl w:val="C6401F3A"/>
    <w:lvl w:ilvl="0" w:tplc="B112953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abstractNum w:abstractNumId="3">
    <w:nsid w:val="3FAD0404"/>
    <w:multiLevelType w:val="multilevel"/>
    <w:tmpl w:val="874A9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0C21"/>
    <w:rsid w:val="00052F2D"/>
    <w:rsid w:val="00054E21"/>
    <w:rsid w:val="000C15EF"/>
    <w:rsid w:val="00103B50"/>
    <w:rsid w:val="0012778F"/>
    <w:rsid w:val="0019239F"/>
    <w:rsid w:val="001B5C35"/>
    <w:rsid w:val="001B65D9"/>
    <w:rsid w:val="001D059B"/>
    <w:rsid w:val="001D2A6F"/>
    <w:rsid w:val="0020039F"/>
    <w:rsid w:val="00216380"/>
    <w:rsid w:val="002259B1"/>
    <w:rsid w:val="002D415F"/>
    <w:rsid w:val="00303C8A"/>
    <w:rsid w:val="003842A1"/>
    <w:rsid w:val="003A421E"/>
    <w:rsid w:val="003A7B3E"/>
    <w:rsid w:val="003E4AEB"/>
    <w:rsid w:val="003F6D82"/>
    <w:rsid w:val="0040466E"/>
    <w:rsid w:val="00413CFE"/>
    <w:rsid w:val="00442A8E"/>
    <w:rsid w:val="00482CA5"/>
    <w:rsid w:val="00534603"/>
    <w:rsid w:val="00574451"/>
    <w:rsid w:val="00580A48"/>
    <w:rsid w:val="005B056D"/>
    <w:rsid w:val="005B2AAB"/>
    <w:rsid w:val="005F7E82"/>
    <w:rsid w:val="006551E9"/>
    <w:rsid w:val="00687C66"/>
    <w:rsid w:val="0069192F"/>
    <w:rsid w:val="00715D5A"/>
    <w:rsid w:val="00722BB6"/>
    <w:rsid w:val="0075258C"/>
    <w:rsid w:val="007745AD"/>
    <w:rsid w:val="007B1F3B"/>
    <w:rsid w:val="007E7F19"/>
    <w:rsid w:val="00805E31"/>
    <w:rsid w:val="0082535B"/>
    <w:rsid w:val="00860C82"/>
    <w:rsid w:val="00887CB9"/>
    <w:rsid w:val="008F4852"/>
    <w:rsid w:val="00955F7E"/>
    <w:rsid w:val="009855CE"/>
    <w:rsid w:val="009A187C"/>
    <w:rsid w:val="009C76BA"/>
    <w:rsid w:val="00A311B0"/>
    <w:rsid w:val="00A50678"/>
    <w:rsid w:val="00AB1F6E"/>
    <w:rsid w:val="00B77B43"/>
    <w:rsid w:val="00BA202F"/>
    <w:rsid w:val="00BB3D26"/>
    <w:rsid w:val="00BC5DD1"/>
    <w:rsid w:val="00BE29CB"/>
    <w:rsid w:val="00C468C4"/>
    <w:rsid w:val="00C835F2"/>
    <w:rsid w:val="00C93BE1"/>
    <w:rsid w:val="00CE0C21"/>
    <w:rsid w:val="00CE1C31"/>
    <w:rsid w:val="00D21DBE"/>
    <w:rsid w:val="00D419C3"/>
    <w:rsid w:val="00D65FB9"/>
    <w:rsid w:val="00E00669"/>
    <w:rsid w:val="00E33E8A"/>
    <w:rsid w:val="00E37821"/>
    <w:rsid w:val="00E60C63"/>
    <w:rsid w:val="00E61EE0"/>
    <w:rsid w:val="00E82CA9"/>
    <w:rsid w:val="00E92205"/>
    <w:rsid w:val="00E973D0"/>
    <w:rsid w:val="00EC0D42"/>
    <w:rsid w:val="00ED0461"/>
    <w:rsid w:val="00EF4993"/>
    <w:rsid w:val="00F024FF"/>
    <w:rsid w:val="00F27848"/>
    <w:rsid w:val="00F435DF"/>
    <w:rsid w:val="00F60875"/>
    <w:rsid w:val="00FC1702"/>
    <w:rsid w:val="00FF08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21"/>
    <w:rPr>
      <w:rFonts w:eastAsia="Batang"/>
      <w:sz w:val="24"/>
      <w:szCs w:val="24"/>
    </w:rPr>
  </w:style>
  <w:style w:type="paragraph" w:styleId="Rubrik1">
    <w:name w:val="heading 1"/>
    <w:basedOn w:val="Normal"/>
    <w:next w:val="Normal"/>
    <w:link w:val="Rubrik1Char"/>
    <w:qFormat/>
    <w:rsid w:val="00CE0C21"/>
    <w:pPr>
      <w:keepNext/>
      <w:jc w:val="center"/>
      <w:outlineLvl w:val="0"/>
    </w:pPr>
    <w:rPr>
      <w:rFonts w:ascii="Arial" w:hAnsi="Arial" w:cs="Arial"/>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E60C63"/>
    <w:rPr>
      <w:rFonts w:ascii="Tahoma" w:hAnsi="Tahoma" w:cs="Tahoma"/>
      <w:sz w:val="16"/>
      <w:szCs w:val="16"/>
    </w:rPr>
  </w:style>
  <w:style w:type="character" w:customStyle="1" w:styleId="BallongtextChar">
    <w:name w:val="Ballongtext Char"/>
    <w:link w:val="Ballongtext"/>
    <w:rsid w:val="00E60C63"/>
    <w:rPr>
      <w:rFonts w:ascii="Tahoma" w:hAnsi="Tahoma" w:cs="Tahoma"/>
      <w:sz w:val="16"/>
      <w:szCs w:val="16"/>
    </w:rPr>
  </w:style>
  <w:style w:type="character" w:customStyle="1" w:styleId="Rubrik1Char">
    <w:name w:val="Rubrik 1 Char"/>
    <w:link w:val="Rubrik1"/>
    <w:rsid w:val="00CE0C21"/>
    <w:rPr>
      <w:rFonts w:ascii="Arial" w:eastAsia="Batang" w:hAnsi="Arial" w:cs="Arial"/>
      <w:i/>
      <w:iCs/>
      <w:szCs w:val="24"/>
      <w:lang w:val="en-US"/>
    </w:rPr>
  </w:style>
  <w:style w:type="paragraph" w:styleId="Lista">
    <w:name w:val="List"/>
    <w:basedOn w:val="Normal"/>
    <w:rsid w:val="00CE0C21"/>
    <w:pPr>
      <w:ind w:left="284" w:hanging="284"/>
      <w:jc w:val="both"/>
    </w:pPr>
    <w:rPr>
      <w:sz w:val="20"/>
      <w:szCs w:val="20"/>
      <w:lang w:val="en-GB"/>
    </w:rPr>
  </w:style>
  <w:style w:type="paragraph" w:customStyle="1" w:styleId="Author">
    <w:name w:val="Author"/>
    <w:basedOn w:val="Normal"/>
    <w:rsid w:val="00CE0C21"/>
    <w:pPr>
      <w:spacing w:before="240" w:after="240"/>
      <w:jc w:val="center"/>
    </w:pPr>
    <w:rPr>
      <w:b/>
      <w:szCs w:val="20"/>
      <w:lang w:val="en-GB"/>
    </w:rPr>
  </w:style>
  <w:style w:type="paragraph" w:customStyle="1" w:styleId="Section">
    <w:name w:val="Section"/>
    <w:basedOn w:val="Normal"/>
    <w:next w:val="Normal"/>
    <w:rsid w:val="00CE0C21"/>
    <w:pPr>
      <w:keepNext/>
      <w:tabs>
        <w:tab w:val="left" w:pos="284"/>
      </w:tabs>
      <w:spacing w:before="240" w:after="160"/>
      <w:jc w:val="both"/>
    </w:pPr>
    <w:rPr>
      <w:rFonts w:ascii="Arial" w:hAnsi="Arial"/>
      <w:b/>
      <w:sz w:val="22"/>
      <w:szCs w:val="20"/>
      <w:lang w:val="en-GB"/>
    </w:rPr>
  </w:style>
  <w:style w:type="paragraph" w:customStyle="1" w:styleId="SubSection">
    <w:name w:val="SubSection"/>
    <w:basedOn w:val="Section"/>
    <w:rsid w:val="00CE0C21"/>
    <w:rPr>
      <w:sz w:val="20"/>
    </w:rPr>
  </w:style>
  <w:style w:type="paragraph" w:styleId="Beskrivning">
    <w:name w:val="caption"/>
    <w:basedOn w:val="Lista"/>
    <w:qFormat/>
    <w:rsid w:val="00CE0C21"/>
    <w:pPr>
      <w:jc w:val="center"/>
    </w:pPr>
  </w:style>
  <w:style w:type="paragraph" w:styleId="Sidhuvud">
    <w:name w:val="header"/>
    <w:basedOn w:val="Normal"/>
    <w:link w:val="SidhuvudChar"/>
    <w:uiPriority w:val="99"/>
    <w:rsid w:val="00CE0C21"/>
    <w:pPr>
      <w:tabs>
        <w:tab w:val="center" w:pos="4320"/>
        <w:tab w:val="right" w:pos="8640"/>
      </w:tabs>
    </w:pPr>
  </w:style>
  <w:style w:type="character" w:customStyle="1" w:styleId="SidhuvudChar">
    <w:name w:val="Sidhuvud Char"/>
    <w:link w:val="Sidhuvud"/>
    <w:uiPriority w:val="99"/>
    <w:rsid w:val="00CE0C21"/>
    <w:rPr>
      <w:rFonts w:eastAsia="Batang"/>
      <w:sz w:val="24"/>
      <w:szCs w:val="24"/>
      <w:lang w:val="en-US"/>
    </w:rPr>
  </w:style>
  <w:style w:type="paragraph" w:styleId="Sidfot">
    <w:name w:val="footer"/>
    <w:basedOn w:val="Normal"/>
    <w:link w:val="SidfotChar"/>
    <w:uiPriority w:val="99"/>
    <w:rsid w:val="00CE0C21"/>
    <w:pPr>
      <w:tabs>
        <w:tab w:val="center" w:pos="4320"/>
        <w:tab w:val="right" w:pos="8640"/>
      </w:tabs>
    </w:pPr>
  </w:style>
  <w:style w:type="character" w:customStyle="1" w:styleId="SidfotChar">
    <w:name w:val="Sidfot Char"/>
    <w:link w:val="Sidfot"/>
    <w:uiPriority w:val="99"/>
    <w:rsid w:val="00CE0C21"/>
    <w:rPr>
      <w:rFonts w:eastAsia="Batang"/>
      <w:sz w:val="24"/>
      <w:szCs w:val="24"/>
      <w:lang w:val="en-US"/>
    </w:rPr>
  </w:style>
  <w:style w:type="paragraph" w:styleId="Normalwebb">
    <w:name w:val="Normal (Web)"/>
    <w:basedOn w:val="Normal"/>
    <w:uiPriority w:val="99"/>
    <w:rsid w:val="00CE0C21"/>
    <w:pPr>
      <w:spacing w:before="100" w:beforeAutospacing="1" w:after="100" w:afterAutospacing="1"/>
    </w:pPr>
    <w:rPr>
      <w:rFonts w:ascii="Gulim" w:eastAsia="Gulim" w:hAnsi="Gulim" w:cs="Gulim"/>
      <w:lang w:eastAsia="ko-KR"/>
    </w:rPr>
  </w:style>
  <w:style w:type="character" w:styleId="Hyperlnk">
    <w:name w:val="Hyperlink"/>
    <w:rsid w:val="00CE0C21"/>
    <w:rPr>
      <w:color w:val="0000FF"/>
      <w:u w:val="single"/>
    </w:rPr>
  </w:style>
  <w:style w:type="paragraph" w:customStyle="1" w:styleId="References">
    <w:name w:val="References"/>
    <w:basedOn w:val="Normal"/>
    <w:rsid w:val="00CE0C21"/>
    <w:pPr>
      <w:numPr>
        <w:numId w:val="1"/>
      </w:numPr>
      <w:spacing w:after="120"/>
      <w:jc w:val="both"/>
    </w:pPr>
    <w:rPr>
      <w:rFonts w:eastAsia="Times New Roman"/>
      <w:sz w:val="18"/>
      <w:szCs w:val="16"/>
      <w:lang w:eastAsia="pt-BR"/>
    </w:rPr>
  </w:style>
  <w:style w:type="paragraph" w:styleId="Fotnotstext">
    <w:name w:val="footnote text"/>
    <w:basedOn w:val="Normal"/>
    <w:link w:val="FotnotstextChar"/>
    <w:rsid w:val="00CE0C21"/>
    <w:pPr>
      <w:widowControl w:val="0"/>
      <w:wordWrap w:val="0"/>
      <w:autoSpaceDE w:val="0"/>
      <w:autoSpaceDN w:val="0"/>
      <w:jc w:val="both"/>
    </w:pPr>
    <w:rPr>
      <w:rFonts w:ascii="Batang"/>
      <w:kern w:val="2"/>
      <w:sz w:val="20"/>
      <w:szCs w:val="20"/>
      <w:lang w:eastAsia="ko-KR"/>
    </w:rPr>
  </w:style>
  <w:style w:type="character" w:customStyle="1" w:styleId="FotnotstextChar">
    <w:name w:val="Fotnotstext Char"/>
    <w:link w:val="Fotnotstext"/>
    <w:rsid w:val="00CE0C21"/>
    <w:rPr>
      <w:rFonts w:ascii="Batang" w:eastAsia="Batang"/>
      <w:kern w:val="2"/>
      <w:lang w:val="en-US" w:eastAsia="ko-KR"/>
    </w:rPr>
  </w:style>
  <w:style w:type="character" w:styleId="Fotnotsreferens">
    <w:name w:val="footnote reference"/>
    <w:rsid w:val="00CE0C21"/>
    <w:rPr>
      <w:vertAlign w:val="superscript"/>
    </w:rPr>
  </w:style>
  <w:style w:type="character" w:styleId="HTML-citat">
    <w:name w:val="HTML Cite"/>
    <w:uiPriority w:val="99"/>
    <w:unhideWhenUsed/>
    <w:rsid w:val="00CE0C21"/>
    <w:rPr>
      <w:i w:val="0"/>
      <w:iCs w:val="0"/>
      <w:color w:val="0E774A"/>
    </w:rPr>
  </w:style>
  <w:style w:type="character" w:customStyle="1" w:styleId="apple-style-span">
    <w:name w:val="apple-style-span"/>
    <w:rsid w:val="00CE0C21"/>
  </w:style>
  <w:style w:type="character" w:styleId="Kommentarsreferens">
    <w:name w:val="annotation reference"/>
    <w:uiPriority w:val="99"/>
    <w:rsid w:val="00CE0C21"/>
    <w:rPr>
      <w:sz w:val="16"/>
      <w:szCs w:val="16"/>
    </w:rPr>
  </w:style>
  <w:style w:type="paragraph" w:styleId="Kommentarer">
    <w:name w:val="annotation text"/>
    <w:basedOn w:val="Normal"/>
    <w:link w:val="KommentarerChar"/>
    <w:uiPriority w:val="99"/>
    <w:rsid w:val="00CE0C21"/>
    <w:rPr>
      <w:sz w:val="20"/>
      <w:szCs w:val="20"/>
    </w:rPr>
  </w:style>
  <w:style w:type="character" w:customStyle="1" w:styleId="KommentarerChar">
    <w:name w:val="Kommentarer Char"/>
    <w:link w:val="Kommentarer"/>
    <w:uiPriority w:val="99"/>
    <w:rsid w:val="00CE0C21"/>
    <w:rPr>
      <w:rFonts w:eastAsia="Batang"/>
      <w:lang w:val="en-US"/>
    </w:rPr>
  </w:style>
  <w:style w:type="paragraph" w:styleId="Kommentarsmne">
    <w:name w:val="annotation subject"/>
    <w:basedOn w:val="Kommentarer"/>
    <w:next w:val="Kommentarer"/>
    <w:link w:val="KommentarsmneChar"/>
    <w:rsid w:val="00CE0C21"/>
    <w:rPr>
      <w:b/>
      <w:bCs/>
    </w:rPr>
  </w:style>
  <w:style w:type="character" w:customStyle="1" w:styleId="KommentarsmneChar">
    <w:name w:val="Kommentarsämne Char"/>
    <w:link w:val="Kommentarsmne"/>
    <w:rsid w:val="00CE0C21"/>
    <w:rPr>
      <w:rFonts w:eastAsia="Batang"/>
      <w:b/>
      <w:bCs/>
      <w:lang w:val="en-US"/>
    </w:rPr>
  </w:style>
  <w:style w:type="character" w:styleId="Betoning">
    <w:name w:val="Emphasis"/>
    <w:uiPriority w:val="20"/>
    <w:qFormat/>
    <w:rsid w:val="00CE0C21"/>
    <w:rPr>
      <w:b/>
      <w:bCs/>
      <w:i w:val="0"/>
      <w:iCs w:val="0"/>
    </w:rPr>
  </w:style>
  <w:style w:type="character" w:styleId="Stark">
    <w:name w:val="Strong"/>
    <w:uiPriority w:val="22"/>
    <w:qFormat/>
    <w:rsid w:val="00CE0C21"/>
    <w:rPr>
      <w:b/>
      <w:bCs/>
    </w:rPr>
  </w:style>
  <w:style w:type="character" w:customStyle="1" w:styleId="normalchar1">
    <w:name w:val="normal__char1"/>
    <w:rsid w:val="00CE0C21"/>
    <w:rPr>
      <w:rFonts w:ascii="Calibri" w:hAnsi="Calibri" w:hint="default"/>
      <w:sz w:val="22"/>
      <w:szCs w:val="22"/>
    </w:rPr>
  </w:style>
  <w:style w:type="paragraph" w:styleId="Revision">
    <w:name w:val="Revision"/>
    <w:hidden/>
    <w:uiPriority w:val="99"/>
    <w:semiHidden/>
    <w:rsid w:val="00CE0C21"/>
    <w:rPr>
      <w:rFonts w:eastAsia="Batang"/>
      <w:sz w:val="24"/>
      <w:szCs w:val="24"/>
    </w:rPr>
  </w:style>
</w:styles>
</file>

<file path=word/webSettings.xml><?xml version="1.0" encoding="utf-8"?>
<w:webSettings xmlns:r="http://schemas.openxmlformats.org/officeDocument/2006/relationships" xmlns:w="http://schemas.openxmlformats.org/wordprocessingml/2006/main">
  <w:divs>
    <w:div w:id="1440297319">
      <w:bodyDiv w:val="1"/>
      <w:marLeft w:val="0"/>
      <w:marRight w:val="0"/>
      <w:marTop w:val="22"/>
      <w:marBottom w:val="22"/>
      <w:divBdr>
        <w:top w:val="none" w:sz="0" w:space="0" w:color="auto"/>
        <w:left w:val="none" w:sz="0" w:space="0" w:color="auto"/>
        <w:bottom w:val="none" w:sz="0" w:space="0" w:color="auto"/>
        <w:right w:val="none" w:sz="0" w:space="0" w:color="auto"/>
      </w:divBdr>
      <w:divsChild>
        <w:div w:id="1567497480">
          <w:marLeft w:val="0"/>
          <w:marRight w:val="0"/>
          <w:marTop w:val="0"/>
          <w:marBottom w:val="0"/>
          <w:divBdr>
            <w:top w:val="none" w:sz="0" w:space="0" w:color="auto"/>
            <w:left w:val="none" w:sz="0" w:space="0" w:color="auto"/>
            <w:bottom w:val="none" w:sz="0" w:space="0" w:color="auto"/>
            <w:right w:val="none" w:sz="0" w:space="0" w:color="auto"/>
          </w:divBdr>
          <w:divsChild>
            <w:div w:id="698891714">
              <w:marLeft w:val="0"/>
              <w:marRight w:val="0"/>
              <w:marTop w:val="0"/>
              <w:marBottom w:val="0"/>
              <w:divBdr>
                <w:top w:val="none" w:sz="0" w:space="0" w:color="auto"/>
                <w:left w:val="none" w:sz="0" w:space="0" w:color="auto"/>
                <w:bottom w:val="none" w:sz="0" w:space="0" w:color="auto"/>
                <w:right w:val="none" w:sz="0" w:space="0" w:color="auto"/>
              </w:divBdr>
              <w:divsChild>
                <w:div w:id="17313903">
                  <w:marLeft w:val="0"/>
                  <w:marRight w:val="0"/>
                  <w:marTop w:val="0"/>
                  <w:marBottom w:val="0"/>
                  <w:divBdr>
                    <w:top w:val="none" w:sz="0" w:space="0" w:color="auto"/>
                    <w:left w:val="none" w:sz="0" w:space="0" w:color="auto"/>
                    <w:bottom w:val="none" w:sz="0" w:space="0" w:color="auto"/>
                    <w:right w:val="none" w:sz="0" w:space="0" w:color="auto"/>
                  </w:divBdr>
                  <w:divsChild>
                    <w:div w:id="1523087228">
                      <w:marLeft w:val="0"/>
                      <w:marRight w:val="0"/>
                      <w:marTop w:val="0"/>
                      <w:marBottom w:val="0"/>
                      <w:divBdr>
                        <w:top w:val="none" w:sz="0" w:space="0" w:color="auto"/>
                        <w:left w:val="none" w:sz="0" w:space="0" w:color="auto"/>
                        <w:bottom w:val="none" w:sz="0" w:space="0" w:color="auto"/>
                        <w:right w:val="none" w:sz="0" w:space="0" w:color="auto"/>
                      </w:divBdr>
                      <w:divsChild>
                        <w:div w:id="1173565295">
                          <w:marLeft w:val="1284"/>
                          <w:marRight w:val="1885"/>
                          <w:marTop w:val="0"/>
                          <w:marBottom w:val="0"/>
                          <w:divBdr>
                            <w:top w:val="none" w:sz="0" w:space="0" w:color="auto"/>
                            <w:left w:val="single" w:sz="2" w:space="0" w:color="D3E1F9"/>
                            <w:bottom w:val="none" w:sz="0" w:space="0" w:color="auto"/>
                            <w:right w:val="none" w:sz="0" w:space="0" w:color="auto"/>
                          </w:divBdr>
                          <w:divsChild>
                            <w:div w:id="1390348317">
                              <w:marLeft w:val="0"/>
                              <w:marRight w:val="0"/>
                              <w:marTop w:val="0"/>
                              <w:marBottom w:val="0"/>
                              <w:divBdr>
                                <w:top w:val="none" w:sz="0" w:space="0" w:color="auto"/>
                                <w:left w:val="none" w:sz="0" w:space="0" w:color="auto"/>
                                <w:bottom w:val="none" w:sz="0" w:space="0" w:color="auto"/>
                                <w:right w:val="none" w:sz="0" w:space="0" w:color="auto"/>
                              </w:divBdr>
                              <w:divsChild>
                                <w:div w:id="1976569882">
                                  <w:marLeft w:val="0"/>
                                  <w:marRight w:val="0"/>
                                  <w:marTop w:val="0"/>
                                  <w:marBottom w:val="0"/>
                                  <w:divBdr>
                                    <w:top w:val="none" w:sz="0" w:space="0" w:color="auto"/>
                                    <w:left w:val="none" w:sz="0" w:space="0" w:color="auto"/>
                                    <w:bottom w:val="none" w:sz="0" w:space="0" w:color="auto"/>
                                    <w:right w:val="none" w:sz="0" w:space="0" w:color="auto"/>
                                  </w:divBdr>
                                  <w:divsChild>
                                    <w:div w:id="1584602464">
                                      <w:marLeft w:val="0"/>
                                      <w:marRight w:val="0"/>
                                      <w:marTop w:val="0"/>
                                      <w:marBottom w:val="0"/>
                                      <w:divBdr>
                                        <w:top w:val="none" w:sz="0" w:space="0" w:color="auto"/>
                                        <w:left w:val="none" w:sz="0" w:space="0" w:color="auto"/>
                                        <w:bottom w:val="none" w:sz="0" w:space="0" w:color="auto"/>
                                        <w:right w:val="none" w:sz="0" w:space="0" w:color="auto"/>
                                      </w:divBdr>
                                      <w:divsChild>
                                        <w:div w:id="20058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bba.Ossiannilsson@oulu.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eadtu.nl/e-xcellenceqs" TargetMode="External"/><Relationship Id="rId2" Type="http://schemas.openxmlformats.org/officeDocument/2006/relationships/hyperlink" Target="http://www.virtualcampuses.eu/index.php/Bibliography_of_benchmarking" TargetMode="External"/><Relationship Id="rId1" Type="http://schemas.openxmlformats.org/officeDocument/2006/relationships/hyperlink" Target="http://www.eadtu.nl/e-xcellenc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5218</Words>
  <Characters>29747</Characters>
  <Application>Microsoft Office Word</Application>
  <DocSecurity>0</DocSecurity>
  <Lines>247</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34896</CharactersWithSpaces>
  <SharedDoc>false</SharedDoc>
  <HLinks>
    <vt:vector size="24" baseType="variant">
      <vt:variant>
        <vt:i4>6553614</vt:i4>
      </vt:variant>
      <vt:variant>
        <vt:i4>0</vt:i4>
      </vt:variant>
      <vt:variant>
        <vt:i4>0</vt:i4>
      </vt:variant>
      <vt:variant>
        <vt:i4>5</vt:i4>
      </vt:variant>
      <vt:variant>
        <vt:lpwstr>mailto:Ebba.Ossainnilsson@oulu.fi</vt:lpwstr>
      </vt:variant>
      <vt:variant>
        <vt:lpwstr/>
      </vt:variant>
      <vt:variant>
        <vt:i4>4915224</vt:i4>
      </vt:variant>
      <vt:variant>
        <vt:i4>6</vt:i4>
      </vt:variant>
      <vt:variant>
        <vt:i4>0</vt:i4>
      </vt:variant>
      <vt:variant>
        <vt:i4>5</vt:i4>
      </vt:variant>
      <vt:variant>
        <vt:lpwstr>http://www.eadtu.nl/e-xcellenceqs</vt:lpwstr>
      </vt:variant>
      <vt:variant>
        <vt:lpwstr/>
      </vt:variant>
      <vt:variant>
        <vt:i4>3735586</vt:i4>
      </vt:variant>
      <vt:variant>
        <vt:i4>3</vt:i4>
      </vt:variant>
      <vt:variant>
        <vt:i4>0</vt:i4>
      </vt:variant>
      <vt:variant>
        <vt:i4>5</vt:i4>
      </vt:variant>
      <vt:variant>
        <vt:lpwstr>http://www.virtualcampuses.eu/index.php/Bibliography_of_benchmarking</vt:lpwstr>
      </vt:variant>
      <vt:variant>
        <vt:lpwstr/>
      </vt:variant>
      <vt:variant>
        <vt:i4>1376280</vt:i4>
      </vt:variant>
      <vt:variant>
        <vt:i4>0</vt:i4>
      </vt:variant>
      <vt:variant>
        <vt:i4>0</vt:i4>
      </vt:variant>
      <vt:variant>
        <vt:i4>5</vt:i4>
      </vt:variant>
      <vt:variant>
        <vt:lpwstr>http://www.eadtu.nl/e-xcellence/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fov-eos</cp:lastModifiedBy>
  <cp:revision>7</cp:revision>
  <cp:lastPrinted>2011-06-16T07:42:00Z</cp:lastPrinted>
  <dcterms:created xsi:type="dcterms:W3CDTF">2011-06-15T13:23:00Z</dcterms:created>
  <dcterms:modified xsi:type="dcterms:W3CDTF">2011-06-16T08:45:00Z</dcterms:modified>
</cp:coreProperties>
</file>