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20" w:rsidRPr="008F5320" w:rsidRDefault="008F5320" w:rsidP="008F5320">
      <w:pPr>
        <w:jc w:val="center"/>
        <w:rPr>
          <w:rFonts w:ascii="Arial" w:hAnsi="Arial"/>
          <w:b/>
          <w:sz w:val="28"/>
        </w:rPr>
      </w:pPr>
      <w:r w:rsidRPr="008F5320">
        <w:rPr>
          <w:rFonts w:ascii="Arial" w:hAnsi="Arial"/>
          <w:b/>
          <w:sz w:val="28"/>
        </w:rPr>
        <w:t>Digital Socrates: A System for Disseminating and Evaluating Best Practices in Education</w:t>
      </w:r>
    </w:p>
    <w:p w:rsidR="008F5320" w:rsidRDefault="008F5320" w:rsidP="009D5123">
      <w:pPr>
        <w:pStyle w:val="ListParagraph"/>
        <w:ind w:left="0"/>
        <w:rPr>
          <w:rFonts w:ascii="Arial" w:hAnsi="Arial"/>
          <w:b/>
        </w:rPr>
      </w:pPr>
    </w:p>
    <w:p w:rsidR="008F5320" w:rsidRDefault="008F5320" w:rsidP="008F5320">
      <w:pPr>
        <w:pStyle w:val="ListParagraph"/>
        <w:ind w:left="0"/>
        <w:jc w:val="center"/>
        <w:rPr>
          <w:rFonts w:ascii="Arial" w:hAnsi="Arial"/>
          <w:b/>
        </w:rPr>
      </w:pPr>
      <w:proofErr w:type="gramStart"/>
      <w:r w:rsidRPr="008F5320">
        <w:rPr>
          <w:rFonts w:ascii="Arial" w:hAnsi="Arial"/>
          <w:vertAlign w:val="superscript"/>
        </w:rPr>
        <w:t>1</w:t>
      </w:r>
      <w:r>
        <w:rPr>
          <w:rFonts w:ascii="Arial" w:hAnsi="Arial"/>
          <w:b/>
        </w:rPr>
        <w:t xml:space="preserve">D.L. McEachron, </w:t>
      </w:r>
      <w:r>
        <w:rPr>
          <w:rFonts w:ascii="Arial" w:hAnsi="Arial"/>
          <w:vertAlign w:val="superscript"/>
        </w:rPr>
        <w:t>2</w:t>
      </w:r>
      <w:r>
        <w:rPr>
          <w:rFonts w:ascii="Arial" w:hAnsi="Arial"/>
          <w:b/>
        </w:rPr>
        <w:t>C.</w:t>
      </w:r>
      <w:proofErr w:type="gramEnd"/>
      <w:r>
        <w:rPr>
          <w:rFonts w:ascii="Arial" w:hAnsi="Arial"/>
          <w:b/>
        </w:rPr>
        <w:t xml:space="preserve"> </w:t>
      </w:r>
      <w:proofErr w:type="gramStart"/>
      <w:r>
        <w:rPr>
          <w:rFonts w:ascii="Arial" w:hAnsi="Arial"/>
          <w:b/>
        </w:rPr>
        <w:t xml:space="preserve">Bach, </w:t>
      </w:r>
      <w:r>
        <w:rPr>
          <w:rFonts w:ascii="Arial" w:hAnsi="Arial"/>
          <w:vertAlign w:val="superscript"/>
        </w:rPr>
        <w:t>3</w:t>
      </w:r>
      <w:r>
        <w:rPr>
          <w:rFonts w:ascii="Arial" w:hAnsi="Arial"/>
          <w:b/>
        </w:rPr>
        <w:t>M.</w:t>
      </w:r>
      <w:proofErr w:type="gramEnd"/>
      <w:r>
        <w:rPr>
          <w:rFonts w:ascii="Arial" w:hAnsi="Arial"/>
          <w:b/>
        </w:rPr>
        <w:t xml:space="preserve"> </w:t>
      </w:r>
      <w:proofErr w:type="spellStart"/>
      <w:r>
        <w:rPr>
          <w:rFonts w:ascii="Arial" w:hAnsi="Arial"/>
          <w:b/>
        </w:rPr>
        <w:t>Sualp</w:t>
      </w:r>
      <w:proofErr w:type="spellEnd"/>
    </w:p>
    <w:p w:rsidR="008F5320" w:rsidRDefault="008F5320" w:rsidP="008F5320">
      <w:pPr>
        <w:pStyle w:val="ListParagraph"/>
        <w:ind w:left="0"/>
        <w:jc w:val="center"/>
        <w:rPr>
          <w:rFonts w:ascii="Times New Roman" w:hAnsi="Times New Roman"/>
        </w:rPr>
      </w:pPr>
      <w:r w:rsidRPr="008F5320">
        <w:rPr>
          <w:rFonts w:ascii="Times New Roman" w:hAnsi="Times New Roman"/>
        </w:rPr>
        <w:t>Drexel Un</w:t>
      </w:r>
      <w:r>
        <w:rPr>
          <w:rFonts w:ascii="Times New Roman" w:hAnsi="Times New Roman"/>
        </w:rPr>
        <w:t xml:space="preserve">iversity, Philadelphia, PA, USA </w:t>
      </w:r>
      <w:hyperlink r:id="rId5" w:history="1">
        <w:r w:rsidRPr="001D46FF">
          <w:rPr>
            <w:rStyle w:val="Hyperlink"/>
            <w:rFonts w:ascii="Times New Roman" w:hAnsi="Times New Roman"/>
          </w:rPr>
          <w:t>mceachdl@drexel.edu</w:t>
        </w:r>
      </w:hyperlink>
      <w:r w:rsidRPr="008F5320">
        <w:rPr>
          <w:rFonts w:ascii="Times New Roman" w:hAnsi="Times New Roman"/>
          <w:vertAlign w:val="superscript"/>
        </w:rPr>
        <w:t>1</w:t>
      </w:r>
      <w:r>
        <w:rPr>
          <w:rFonts w:ascii="Times New Roman" w:hAnsi="Times New Roman"/>
        </w:rPr>
        <w:t>;</w:t>
      </w:r>
    </w:p>
    <w:p w:rsidR="008F5320" w:rsidRDefault="008F5320" w:rsidP="008F5320">
      <w:pPr>
        <w:pStyle w:val="ListParagraph"/>
        <w:ind w:left="0"/>
        <w:jc w:val="center"/>
        <w:rPr>
          <w:rFonts w:ascii="Times New Roman" w:hAnsi="Times New Roman"/>
        </w:rPr>
      </w:pPr>
      <w:r w:rsidRPr="008F5320">
        <w:rPr>
          <w:rFonts w:ascii="Times New Roman" w:hAnsi="Times New Roman"/>
        </w:rPr>
        <w:t>Drexel Un</w:t>
      </w:r>
      <w:r>
        <w:rPr>
          <w:rFonts w:ascii="Times New Roman" w:hAnsi="Times New Roman"/>
        </w:rPr>
        <w:t xml:space="preserve">iversity, Philadelphia, PA, USA </w:t>
      </w:r>
      <w:hyperlink r:id="rId6" w:history="1">
        <w:r w:rsidRPr="001D46FF">
          <w:rPr>
            <w:rStyle w:val="Hyperlink"/>
            <w:rFonts w:ascii="Times New Roman" w:hAnsi="Times New Roman"/>
          </w:rPr>
          <w:t>bachcn@drexel.edu</w:t>
        </w:r>
      </w:hyperlink>
      <w:r w:rsidRPr="008F5320">
        <w:rPr>
          <w:rFonts w:ascii="Times New Roman" w:hAnsi="Times New Roman"/>
          <w:vertAlign w:val="superscript"/>
        </w:rPr>
        <w:t>2</w:t>
      </w:r>
      <w:r>
        <w:rPr>
          <w:rFonts w:ascii="Times New Roman" w:hAnsi="Times New Roman"/>
        </w:rPr>
        <w:t>;</w:t>
      </w:r>
    </w:p>
    <w:p w:rsidR="008F5320" w:rsidRPr="008F5320" w:rsidRDefault="008F5320" w:rsidP="008F5320">
      <w:pPr>
        <w:pStyle w:val="ListParagraph"/>
        <w:ind w:left="0"/>
        <w:jc w:val="center"/>
        <w:rPr>
          <w:rFonts w:ascii="Times New Roman" w:hAnsi="Times New Roman"/>
        </w:rPr>
      </w:pPr>
      <w:proofErr w:type="spellStart"/>
      <w:r>
        <w:rPr>
          <w:rFonts w:ascii="Times New Roman" w:hAnsi="Times New Roman"/>
        </w:rPr>
        <w:t>Untra</w:t>
      </w:r>
      <w:proofErr w:type="spellEnd"/>
      <w:r>
        <w:rPr>
          <w:rFonts w:ascii="Times New Roman" w:hAnsi="Times New Roman"/>
        </w:rPr>
        <w:t xml:space="preserve"> Corporation, LLC, Philadelphia, PA, USA </w:t>
      </w:r>
      <w:hyperlink r:id="rId7" w:history="1">
        <w:r w:rsidRPr="001D46FF">
          <w:rPr>
            <w:rStyle w:val="Hyperlink"/>
            <w:rFonts w:ascii="Times New Roman" w:hAnsi="Times New Roman"/>
          </w:rPr>
          <w:t>sualp@untra.com</w:t>
        </w:r>
      </w:hyperlink>
      <w:r w:rsidRPr="008F5320">
        <w:rPr>
          <w:rFonts w:ascii="Times New Roman" w:hAnsi="Times New Roman"/>
          <w:vertAlign w:val="superscript"/>
        </w:rPr>
        <w:t>3</w:t>
      </w:r>
    </w:p>
    <w:p w:rsidR="008F5320" w:rsidRDefault="008F5320" w:rsidP="009D5123">
      <w:pPr>
        <w:pStyle w:val="ListParagraph"/>
        <w:ind w:left="0"/>
        <w:rPr>
          <w:rFonts w:ascii="Arial" w:hAnsi="Arial"/>
          <w:b/>
        </w:rPr>
      </w:pPr>
    </w:p>
    <w:p w:rsidR="008F5320" w:rsidRDefault="008F5320" w:rsidP="009D5123">
      <w:pPr>
        <w:pStyle w:val="ListParagraph"/>
        <w:ind w:left="0"/>
        <w:rPr>
          <w:rFonts w:ascii="Arial" w:hAnsi="Arial"/>
          <w:b/>
        </w:rPr>
      </w:pPr>
    </w:p>
    <w:p w:rsidR="008F5320" w:rsidRPr="00171AF0" w:rsidRDefault="008F5320" w:rsidP="008F5320">
      <w:pPr>
        <w:pStyle w:val="Section"/>
        <w:rPr>
          <w:rFonts w:cs="Arial"/>
          <w:sz w:val="24"/>
          <w:szCs w:val="24"/>
        </w:rPr>
      </w:pPr>
      <w:r w:rsidRPr="00171AF0">
        <w:rPr>
          <w:rFonts w:cs="Arial"/>
          <w:sz w:val="24"/>
          <w:szCs w:val="24"/>
        </w:rPr>
        <w:t>Abstract</w:t>
      </w:r>
    </w:p>
    <w:p w:rsidR="009C0CB1" w:rsidRDefault="008F5320" w:rsidP="009838F7">
      <w:pPr>
        <w:rPr>
          <w:rFonts w:ascii="Arial" w:hAnsi="Arial"/>
          <w:sz w:val="20"/>
        </w:rPr>
      </w:pPr>
      <w:r w:rsidRPr="009838F7">
        <w:rPr>
          <w:rFonts w:ascii="Arial" w:hAnsi="Arial"/>
          <w:sz w:val="20"/>
        </w:rPr>
        <w:t xml:space="preserve">Higher education is not effectively incorporating new discoveries in cognitive science and human learning into effective teaching strategies. In this paper, we explore </w:t>
      </w:r>
      <w:r w:rsidR="009838F7">
        <w:rPr>
          <w:rFonts w:ascii="Arial" w:hAnsi="Arial"/>
          <w:sz w:val="20"/>
        </w:rPr>
        <w:t xml:space="preserve">the </w:t>
      </w:r>
      <w:r w:rsidRPr="009838F7">
        <w:rPr>
          <w:rFonts w:ascii="Arial" w:hAnsi="Arial"/>
          <w:sz w:val="20"/>
        </w:rPr>
        <w:t xml:space="preserve">various </w:t>
      </w:r>
      <w:r w:rsidR="009C0CB1" w:rsidRPr="009838F7">
        <w:rPr>
          <w:rFonts w:ascii="Arial" w:hAnsi="Arial"/>
          <w:sz w:val="20"/>
        </w:rPr>
        <w:t xml:space="preserve">impediments to change. </w:t>
      </w:r>
      <w:r w:rsidR="009838F7" w:rsidRPr="009838F7">
        <w:rPr>
          <w:rFonts w:ascii="Arial" w:hAnsi="Arial"/>
          <w:sz w:val="20"/>
        </w:rPr>
        <w:t>To partially overcome these</w:t>
      </w:r>
      <w:r w:rsidR="009838F7">
        <w:rPr>
          <w:rFonts w:ascii="Arial" w:hAnsi="Arial"/>
          <w:sz w:val="20"/>
        </w:rPr>
        <w:t xml:space="preserve"> barriers</w:t>
      </w:r>
      <w:r w:rsidR="009838F7" w:rsidRPr="009838F7">
        <w:rPr>
          <w:rFonts w:ascii="Arial" w:hAnsi="Arial"/>
          <w:sz w:val="20"/>
        </w:rPr>
        <w:t xml:space="preserve">, Drexel University, in collaboration with </w:t>
      </w:r>
      <w:proofErr w:type="spellStart"/>
      <w:r w:rsidR="009838F7" w:rsidRPr="009838F7">
        <w:rPr>
          <w:rFonts w:ascii="Arial" w:hAnsi="Arial"/>
          <w:sz w:val="20"/>
        </w:rPr>
        <w:t>Untra</w:t>
      </w:r>
      <w:proofErr w:type="spellEnd"/>
      <w:r w:rsidR="009838F7" w:rsidRPr="009838F7">
        <w:rPr>
          <w:rFonts w:ascii="Arial" w:hAnsi="Arial"/>
          <w:sz w:val="20"/>
        </w:rPr>
        <w:t xml:space="preserve"> Academic Management Solutions, LLC, has embarked on the development of a knowledge management system to assist instructors in obtaining, implementing, evaluating and disseminating new educational innovations. The system as</w:t>
      </w:r>
      <w:bookmarkStart w:id="0" w:name="_GoBack"/>
      <w:bookmarkEnd w:id="0"/>
      <w:r w:rsidR="009838F7" w:rsidRPr="009838F7">
        <w:rPr>
          <w:rFonts w:ascii="Arial" w:hAnsi="Arial"/>
          <w:sz w:val="20"/>
        </w:rPr>
        <w:t xml:space="preserve"> envisioned would be capable of adapting to various educational environments and evo</w:t>
      </w:r>
      <w:r w:rsidR="009838F7">
        <w:rPr>
          <w:rFonts w:ascii="Arial" w:hAnsi="Arial"/>
          <w:sz w:val="20"/>
        </w:rPr>
        <w:t>lving with changes in curricula</w:t>
      </w:r>
      <w:r w:rsidR="009838F7" w:rsidRPr="009838F7">
        <w:rPr>
          <w:rFonts w:ascii="Arial" w:hAnsi="Arial"/>
          <w:sz w:val="20"/>
        </w:rPr>
        <w:t>, faculty expectations, learning outcomes and student characteristics. What we are proposing is not a specific learning innovation per se but rather a systematic methodology of delivering educational innovations in the right amount, in the right place and at the right time.</w:t>
      </w:r>
    </w:p>
    <w:p w:rsidR="009C0CB1" w:rsidRDefault="009C0CB1" w:rsidP="009D5123">
      <w:pPr>
        <w:pStyle w:val="ListParagraph"/>
        <w:ind w:left="0"/>
        <w:rPr>
          <w:rFonts w:ascii="Arial" w:hAnsi="Arial"/>
          <w:sz w:val="20"/>
        </w:rPr>
      </w:pPr>
    </w:p>
    <w:p w:rsidR="00D63A80" w:rsidRPr="00D63A80" w:rsidRDefault="009D5123" w:rsidP="009D5123">
      <w:pPr>
        <w:pStyle w:val="ListParagraph"/>
        <w:ind w:left="0"/>
        <w:rPr>
          <w:rFonts w:ascii="Arial" w:hAnsi="Arial"/>
          <w:b/>
        </w:rPr>
      </w:pPr>
      <w:r>
        <w:rPr>
          <w:rFonts w:ascii="Arial" w:hAnsi="Arial"/>
          <w:b/>
        </w:rPr>
        <w:t xml:space="preserve">1.  </w:t>
      </w:r>
      <w:r w:rsidR="00D63A80" w:rsidRPr="00D63A80">
        <w:rPr>
          <w:rFonts w:ascii="Arial" w:hAnsi="Arial"/>
          <w:b/>
        </w:rPr>
        <w:t>Introduction</w:t>
      </w:r>
    </w:p>
    <w:p w:rsidR="00D63A80" w:rsidRPr="00D63A80" w:rsidRDefault="00D63A80" w:rsidP="00D63A80">
      <w:pPr>
        <w:pStyle w:val="ListParagraph"/>
        <w:rPr>
          <w:rFonts w:ascii="Arial" w:hAnsi="Arial"/>
          <w:b/>
        </w:rPr>
      </w:pPr>
    </w:p>
    <w:p w:rsidR="008020B6" w:rsidRPr="006B4DE4" w:rsidRDefault="009D5123" w:rsidP="008020B6">
      <w:pPr>
        <w:rPr>
          <w:rFonts w:ascii="Arial" w:hAnsi="Arial"/>
          <w:sz w:val="20"/>
        </w:rPr>
      </w:pPr>
      <w:r>
        <w:rPr>
          <w:rFonts w:ascii="Arial" w:hAnsi="Arial"/>
          <w:sz w:val="20"/>
        </w:rPr>
        <w:t>Teaching styles in higher education have</w:t>
      </w:r>
      <w:r w:rsidR="008020B6" w:rsidRPr="006B4DE4">
        <w:rPr>
          <w:rFonts w:ascii="Arial" w:hAnsi="Arial"/>
          <w:sz w:val="20"/>
        </w:rPr>
        <w:t xml:space="preserve"> undergone little fundame</w:t>
      </w:r>
      <w:r w:rsidR="008020B6">
        <w:rPr>
          <w:rFonts w:ascii="Arial" w:hAnsi="Arial"/>
          <w:sz w:val="20"/>
        </w:rPr>
        <w:t xml:space="preserve">ntal change </w:t>
      </w:r>
      <w:r>
        <w:rPr>
          <w:rFonts w:ascii="Arial" w:hAnsi="Arial"/>
          <w:sz w:val="20"/>
        </w:rPr>
        <w:t>d</w:t>
      </w:r>
      <w:r w:rsidRPr="006B4DE4">
        <w:rPr>
          <w:rFonts w:ascii="Arial" w:hAnsi="Arial"/>
          <w:sz w:val="20"/>
        </w:rPr>
        <w:t>espite considerable research into education and human learning</w:t>
      </w:r>
      <w:r w:rsidRPr="00780ED2">
        <w:rPr>
          <w:rFonts w:ascii="Arial" w:hAnsi="Arial"/>
          <w:sz w:val="20"/>
          <w:vertAlign w:val="superscript"/>
        </w:rPr>
        <w:t xml:space="preserve"> </w:t>
      </w:r>
      <w:r w:rsidR="00DF4263">
        <w:rPr>
          <w:rFonts w:ascii="Arial" w:hAnsi="Arial"/>
          <w:sz w:val="20"/>
          <w:vertAlign w:val="superscript"/>
        </w:rPr>
        <w:t>6,19,20,22,35,36</w:t>
      </w:r>
      <w:r w:rsidR="00D63A80">
        <w:rPr>
          <w:rFonts w:ascii="Arial" w:hAnsi="Arial"/>
          <w:sz w:val="20"/>
        </w:rPr>
        <w:t xml:space="preserve">. </w:t>
      </w:r>
      <w:r w:rsidR="00E8591E">
        <w:rPr>
          <w:rFonts w:ascii="Arial" w:hAnsi="Arial"/>
          <w:sz w:val="20"/>
        </w:rPr>
        <w:t xml:space="preserve">Among the conditions that </w:t>
      </w:r>
      <w:r>
        <w:rPr>
          <w:rFonts w:ascii="Arial" w:hAnsi="Arial"/>
          <w:sz w:val="20"/>
        </w:rPr>
        <w:t xml:space="preserve">impede the implementation of new </w:t>
      </w:r>
      <w:r w:rsidR="00D63A80" w:rsidRPr="006B4DE4">
        <w:rPr>
          <w:rFonts w:ascii="Arial" w:hAnsi="Arial"/>
          <w:sz w:val="20"/>
        </w:rPr>
        <w:t>innovations</w:t>
      </w:r>
      <w:r w:rsidR="00D63A80">
        <w:rPr>
          <w:rFonts w:ascii="Arial" w:hAnsi="Arial"/>
          <w:sz w:val="20"/>
        </w:rPr>
        <w:t xml:space="preserve"> </w:t>
      </w:r>
      <w:r w:rsidR="00E8591E">
        <w:rPr>
          <w:rFonts w:ascii="Arial" w:hAnsi="Arial"/>
          <w:sz w:val="20"/>
        </w:rPr>
        <w:t>are following</w:t>
      </w:r>
      <w:r w:rsidR="00D63A80">
        <w:rPr>
          <w:rFonts w:ascii="Arial" w:hAnsi="Arial"/>
          <w:sz w:val="20"/>
        </w:rPr>
        <w:t>:</w:t>
      </w:r>
    </w:p>
    <w:p w:rsidR="008020B6" w:rsidRPr="006B4DE4" w:rsidRDefault="008020B6" w:rsidP="008020B6">
      <w:pPr>
        <w:rPr>
          <w:rFonts w:ascii="Arial" w:hAnsi="Arial"/>
          <w:sz w:val="20"/>
        </w:rPr>
      </w:pPr>
    </w:p>
    <w:p w:rsidR="008020B6" w:rsidRPr="00D63A80" w:rsidRDefault="008020B6" w:rsidP="008020B6">
      <w:pPr>
        <w:pStyle w:val="ListParagraph"/>
        <w:numPr>
          <w:ilvl w:val="0"/>
          <w:numId w:val="2"/>
        </w:numPr>
        <w:rPr>
          <w:rFonts w:ascii="Arial" w:hAnsi="Arial"/>
          <w:sz w:val="20"/>
        </w:rPr>
      </w:pPr>
      <w:r w:rsidRPr="00D63A80">
        <w:rPr>
          <w:rFonts w:ascii="Arial" w:hAnsi="Arial"/>
          <w:b/>
          <w:i/>
          <w:sz w:val="20"/>
        </w:rPr>
        <w:t>Lack of faculty interest in educational innovations</w:t>
      </w:r>
      <w:r w:rsidR="00DF4263">
        <w:rPr>
          <w:rFonts w:ascii="Arial" w:hAnsi="Arial"/>
          <w:sz w:val="20"/>
          <w:vertAlign w:val="superscript"/>
        </w:rPr>
        <w:t>31</w:t>
      </w:r>
    </w:p>
    <w:p w:rsidR="008020B6" w:rsidRPr="00D63A80" w:rsidRDefault="008020B6" w:rsidP="008020B6">
      <w:pPr>
        <w:pStyle w:val="ListParagraph"/>
        <w:numPr>
          <w:ilvl w:val="0"/>
          <w:numId w:val="2"/>
        </w:numPr>
        <w:rPr>
          <w:rFonts w:ascii="Arial" w:hAnsi="Arial"/>
          <w:sz w:val="20"/>
        </w:rPr>
      </w:pPr>
      <w:r w:rsidRPr="00D63A80">
        <w:rPr>
          <w:rFonts w:ascii="Arial" w:hAnsi="Arial"/>
          <w:b/>
          <w:i/>
          <w:sz w:val="20"/>
        </w:rPr>
        <w:t>A culture in higher education either passively or actively hostile to change</w:t>
      </w:r>
      <w:r w:rsidR="00DF4263">
        <w:rPr>
          <w:rFonts w:ascii="Arial" w:hAnsi="Arial"/>
          <w:sz w:val="20"/>
          <w:vertAlign w:val="superscript"/>
        </w:rPr>
        <w:t>11</w:t>
      </w:r>
      <w:proofErr w:type="gramStart"/>
      <w:r w:rsidR="00DF4263">
        <w:rPr>
          <w:rFonts w:ascii="Arial" w:hAnsi="Arial"/>
          <w:sz w:val="20"/>
          <w:vertAlign w:val="superscript"/>
        </w:rPr>
        <w:t>,19,22,27,31</w:t>
      </w:r>
      <w:proofErr w:type="gramEnd"/>
      <w:r w:rsidR="00DF4263">
        <w:rPr>
          <w:rFonts w:ascii="Arial" w:hAnsi="Arial"/>
          <w:sz w:val="20"/>
          <w:vertAlign w:val="superscript"/>
        </w:rPr>
        <w:t>, 33,35</w:t>
      </w:r>
    </w:p>
    <w:p w:rsidR="008020B6" w:rsidRPr="00D63A80" w:rsidRDefault="008020B6" w:rsidP="008020B6">
      <w:pPr>
        <w:pStyle w:val="ListParagraph"/>
        <w:numPr>
          <w:ilvl w:val="0"/>
          <w:numId w:val="2"/>
        </w:numPr>
        <w:rPr>
          <w:rFonts w:ascii="Arial" w:hAnsi="Arial"/>
          <w:sz w:val="20"/>
        </w:rPr>
      </w:pPr>
      <w:r w:rsidRPr="00D63A80">
        <w:rPr>
          <w:rFonts w:ascii="Arial" w:hAnsi="Arial"/>
          <w:b/>
          <w:i/>
          <w:sz w:val="20"/>
        </w:rPr>
        <w:t>Faculty</w:t>
      </w:r>
      <w:r w:rsidR="009D5123">
        <w:rPr>
          <w:rFonts w:ascii="Arial" w:hAnsi="Arial"/>
          <w:b/>
          <w:i/>
          <w:sz w:val="20"/>
        </w:rPr>
        <w:t xml:space="preserve"> who</w:t>
      </w:r>
      <w:r w:rsidRPr="00D63A80">
        <w:rPr>
          <w:rFonts w:ascii="Arial" w:hAnsi="Arial"/>
          <w:b/>
          <w:i/>
          <w:sz w:val="20"/>
        </w:rPr>
        <w:t xml:space="preserve"> teach mainly in isolation and thus have little or no opportunity to disseminate innovations through inter-personal contact</w:t>
      </w:r>
      <w:r w:rsidR="00DF4263">
        <w:rPr>
          <w:rFonts w:ascii="Arial" w:hAnsi="Arial"/>
          <w:sz w:val="20"/>
          <w:vertAlign w:val="superscript"/>
        </w:rPr>
        <w:t>28</w:t>
      </w:r>
    </w:p>
    <w:p w:rsidR="008020B6" w:rsidRPr="00D63A80" w:rsidRDefault="008020B6" w:rsidP="008020B6">
      <w:pPr>
        <w:pStyle w:val="ListParagraph"/>
        <w:numPr>
          <w:ilvl w:val="0"/>
          <w:numId w:val="2"/>
        </w:numPr>
        <w:rPr>
          <w:rFonts w:ascii="Arial" w:hAnsi="Arial"/>
          <w:sz w:val="20"/>
        </w:rPr>
      </w:pPr>
      <w:r w:rsidRPr="00D63A80">
        <w:rPr>
          <w:rFonts w:ascii="Arial" w:hAnsi="Arial"/>
          <w:b/>
          <w:i/>
          <w:sz w:val="20"/>
        </w:rPr>
        <w:t>Limited resources at both a personal and institutional level which could be dedicated to improved teaching</w:t>
      </w:r>
      <w:r w:rsidR="00DF4263">
        <w:rPr>
          <w:rFonts w:ascii="Arial" w:hAnsi="Arial"/>
          <w:sz w:val="20"/>
          <w:vertAlign w:val="superscript"/>
        </w:rPr>
        <w:t>19</w:t>
      </w:r>
      <w:proofErr w:type="gramStart"/>
      <w:r w:rsidR="00DF4263">
        <w:rPr>
          <w:rFonts w:ascii="Arial" w:hAnsi="Arial"/>
          <w:sz w:val="20"/>
          <w:vertAlign w:val="superscript"/>
        </w:rPr>
        <w:t>,28,33</w:t>
      </w:r>
      <w:proofErr w:type="gramEnd"/>
    </w:p>
    <w:p w:rsidR="008020B6" w:rsidRPr="00D63A80" w:rsidRDefault="008020B6" w:rsidP="008020B6">
      <w:pPr>
        <w:pStyle w:val="ListParagraph"/>
        <w:numPr>
          <w:ilvl w:val="0"/>
          <w:numId w:val="2"/>
        </w:numPr>
        <w:rPr>
          <w:rFonts w:ascii="Arial" w:hAnsi="Arial"/>
          <w:sz w:val="20"/>
        </w:rPr>
      </w:pPr>
      <w:r w:rsidRPr="00D63A80">
        <w:rPr>
          <w:rFonts w:ascii="Arial" w:hAnsi="Arial"/>
          <w:b/>
          <w:i/>
          <w:sz w:val="20"/>
        </w:rPr>
        <w:t>A mismatch between innovations and faculty developed course goals</w:t>
      </w:r>
      <w:r w:rsidR="00DF4263">
        <w:rPr>
          <w:rFonts w:ascii="Arial" w:hAnsi="Arial"/>
          <w:sz w:val="20"/>
          <w:vertAlign w:val="superscript"/>
        </w:rPr>
        <w:t>19</w:t>
      </w:r>
      <w:proofErr w:type="gramStart"/>
      <w:r w:rsidR="00DF4263">
        <w:rPr>
          <w:rFonts w:ascii="Arial" w:hAnsi="Arial"/>
          <w:sz w:val="20"/>
          <w:vertAlign w:val="superscript"/>
        </w:rPr>
        <w:t>,28</w:t>
      </w:r>
      <w:proofErr w:type="gramEnd"/>
    </w:p>
    <w:p w:rsidR="008020B6" w:rsidRPr="00D63A80" w:rsidRDefault="008020B6" w:rsidP="008020B6">
      <w:pPr>
        <w:pStyle w:val="ListParagraph"/>
        <w:numPr>
          <w:ilvl w:val="0"/>
          <w:numId w:val="2"/>
        </w:numPr>
        <w:rPr>
          <w:rFonts w:ascii="Arial" w:hAnsi="Arial"/>
          <w:sz w:val="20"/>
        </w:rPr>
      </w:pPr>
      <w:r w:rsidRPr="00D63A80">
        <w:rPr>
          <w:rFonts w:ascii="Arial" w:hAnsi="Arial"/>
          <w:b/>
          <w:i/>
          <w:sz w:val="20"/>
        </w:rPr>
        <w:t xml:space="preserve">Inadequate information on the innovation, its underlying principles and historical </w:t>
      </w:r>
    </w:p>
    <w:p w:rsidR="008020B6" w:rsidRPr="00D63A80" w:rsidRDefault="008020B6" w:rsidP="008020B6">
      <w:pPr>
        <w:pStyle w:val="ListParagraph"/>
        <w:rPr>
          <w:rFonts w:ascii="Arial" w:hAnsi="Arial"/>
          <w:sz w:val="20"/>
        </w:rPr>
      </w:pPr>
      <w:r w:rsidRPr="00D63A80">
        <w:rPr>
          <w:rFonts w:ascii="Arial" w:hAnsi="Arial"/>
          <w:b/>
          <w:i/>
          <w:sz w:val="20"/>
        </w:rPr>
        <w:t>context</w:t>
      </w:r>
      <w:r w:rsidR="00DF4263">
        <w:rPr>
          <w:rFonts w:ascii="Arial" w:hAnsi="Arial"/>
          <w:sz w:val="20"/>
          <w:vertAlign w:val="superscript"/>
        </w:rPr>
        <w:t>13,19,28</w:t>
      </w:r>
    </w:p>
    <w:p w:rsidR="008020B6" w:rsidRPr="00D63A80" w:rsidRDefault="008020B6" w:rsidP="008020B6">
      <w:pPr>
        <w:pStyle w:val="ListParagraph"/>
        <w:numPr>
          <w:ilvl w:val="0"/>
          <w:numId w:val="2"/>
        </w:numPr>
        <w:rPr>
          <w:rFonts w:ascii="Arial" w:hAnsi="Arial"/>
          <w:sz w:val="20"/>
        </w:rPr>
      </w:pPr>
      <w:r w:rsidRPr="00D63A80">
        <w:rPr>
          <w:rFonts w:ascii="Arial" w:hAnsi="Arial"/>
          <w:b/>
          <w:i/>
          <w:sz w:val="20"/>
        </w:rPr>
        <w:t>Issues related to the return on investment (ROI) for the time and resources needed to implement an innovation</w:t>
      </w:r>
      <w:r w:rsidR="00DF4263">
        <w:rPr>
          <w:rFonts w:ascii="Arial" w:hAnsi="Arial"/>
          <w:sz w:val="20"/>
          <w:vertAlign w:val="superscript"/>
        </w:rPr>
        <w:t>20</w:t>
      </w:r>
      <w:proofErr w:type="gramStart"/>
      <w:r w:rsidR="00DF4263">
        <w:rPr>
          <w:rFonts w:ascii="Arial" w:hAnsi="Arial"/>
          <w:sz w:val="20"/>
          <w:vertAlign w:val="superscript"/>
        </w:rPr>
        <w:t>,28</w:t>
      </w:r>
      <w:proofErr w:type="gramEnd"/>
    </w:p>
    <w:p w:rsidR="00DF4263" w:rsidRPr="00DF4263" w:rsidRDefault="008020B6" w:rsidP="008020B6">
      <w:pPr>
        <w:pStyle w:val="ListParagraph"/>
        <w:numPr>
          <w:ilvl w:val="0"/>
          <w:numId w:val="2"/>
        </w:numPr>
        <w:rPr>
          <w:rFonts w:ascii="Arial" w:hAnsi="Arial"/>
          <w:sz w:val="20"/>
        </w:rPr>
      </w:pPr>
      <w:r w:rsidRPr="00D63A80">
        <w:rPr>
          <w:rFonts w:ascii="Arial" w:hAnsi="Arial"/>
          <w:b/>
          <w:i/>
          <w:sz w:val="20"/>
        </w:rPr>
        <w:t>Poor design both of the innovation itself and the mode of dissemination</w:t>
      </w:r>
      <w:r w:rsidR="00DF4263">
        <w:rPr>
          <w:rFonts w:ascii="Arial" w:hAnsi="Arial"/>
          <w:sz w:val="20"/>
          <w:vertAlign w:val="superscript"/>
        </w:rPr>
        <w:t>6</w:t>
      </w:r>
      <w:proofErr w:type="gramStart"/>
      <w:r w:rsidR="00DF4263">
        <w:rPr>
          <w:rFonts w:ascii="Arial" w:hAnsi="Arial"/>
          <w:sz w:val="20"/>
          <w:vertAlign w:val="superscript"/>
        </w:rPr>
        <w:t>,10,12,19,20,36,37</w:t>
      </w:r>
      <w:proofErr w:type="gramEnd"/>
    </w:p>
    <w:p w:rsidR="008020B6" w:rsidRPr="00D63A80" w:rsidRDefault="008020B6" w:rsidP="00DF4263">
      <w:pPr>
        <w:pStyle w:val="ListParagraph"/>
        <w:rPr>
          <w:rFonts w:ascii="Arial" w:hAnsi="Arial"/>
          <w:sz w:val="20"/>
        </w:rPr>
      </w:pPr>
    </w:p>
    <w:p w:rsidR="008020B6" w:rsidRPr="006B4DE4" w:rsidRDefault="00A4568B" w:rsidP="008020B6">
      <w:pPr>
        <w:rPr>
          <w:rFonts w:ascii="Arial" w:hAnsi="Arial"/>
          <w:sz w:val="20"/>
        </w:rPr>
      </w:pPr>
      <w:r>
        <w:rPr>
          <w:rFonts w:ascii="Arial" w:hAnsi="Arial"/>
          <w:sz w:val="20"/>
        </w:rPr>
        <w:t>The</w:t>
      </w:r>
      <w:r w:rsidR="00E8591E">
        <w:rPr>
          <w:rFonts w:ascii="Arial" w:hAnsi="Arial"/>
          <w:sz w:val="20"/>
        </w:rPr>
        <w:t>se issues are far from trivial. S</w:t>
      </w:r>
      <w:r w:rsidR="008020B6" w:rsidRPr="006B4DE4">
        <w:rPr>
          <w:rFonts w:ascii="Arial" w:hAnsi="Arial"/>
          <w:sz w:val="20"/>
        </w:rPr>
        <w:t xml:space="preserve">tudies </w:t>
      </w:r>
      <w:r w:rsidR="00456B6E">
        <w:rPr>
          <w:rFonts w:ascii="Arial" w:hAnsi="Arial"/>
          <w:sz w:val="20"/>
        </w:rPr>
        <w:t>point</w:t>
      </w:r>
      <w:r w:rsidR="008020B6" w:rsidRPr="006B4DE4">
        <w:rPr>
          <w:rFonts w:ascii="Arial" w:hAnsi="Arial"/>
          <w:sz w:val="20"/>
        </w:rPr>
        <w:t xml:space="preserve"> to a growing disparity between what college graduates know and what they should know in order to be ready for</w:t>
      </w:r>
      <w:r w:rsidR="00DF4263">
        <w:rPr>
          <w:rFonts w:ascii="Arial" w:hAnsi="Arial"/>
          <w:sz w:val="20"/>
        </w:rPr>
        <w:t xml:space="preserve"> work in the new global economy</w:t>
      </w:r>
      <w:r w:rsidR="00DF4263">
        <w:rPr>
          <w:rFonts w:ascii="Arial" w:hAnsi="Arial"/>
          <w:sz w:val="20"/>
          <w:vertAlign w:val="superscript"/>
        </w:rPr>
        <w:t>2</w:t>
      </w:r>
      <w:proofErr w:type="gramStart"/>
      <w:r w:rsidR="00DF4263">
        <w:rPr>
          <w:rFonts w:ascii="Arial" w:hAnsi="Arial"/>
          <w:sz w:val="20"/>
          <w:vertAlign w:val="superscript"/>
        </w:rPr>
        <w:t>,4,5,18,22,26</w:t>
      </w:r>
      <w:proofErr w:type="gramEnd"/>
      <w:r w:rsidR="008020B6">
        <w:rPr>
          <w:rFonts w:ascii="Arial" w:hAnsi="Arial"/>
          <w:sz w:val="20"/>
        </w:rPr>
        <w:t>.</w:t>
      </w:r>
      <w:r w:rsidR="008020B6" w:rsidRPr="006B4DE4">
        <w:rPr>
          <w:rFonts w:ascii="Arial" w:hAnsi="Arial"/>
          <w:sz w:val="20"/>
        </w:rPr>
        <w:t xml:space="preserve"> </w:t>
      </w:r>
      <w:r w:rsidR="00E8591E">
        <w:rPr>
          <w:rFonts w:ascii="Arial" w:hAnsi="Arial"/>
          <w:sz w:val="20"/>
        </w:rPr>
        <w:t xml:space="preserve">Higher education appears to be </w:t>
      </w:r>
      <w:r w:rsidR="008020B6" w:rsidRPr="006B4DE4">
        <w:rPr>
          <w:rFonts w:ascii="Arial" w:hAnsi="Arial"/>
          <w:sz w:val="20"/>
        </w:rPr>
        <w:t>failing to prepare students for future work expectations and challenges.</w:t>
      </w:r>
    </w:p>
    <w:p w:rsidR="008020B6" w:rsidRPr="006B4DE4" w:rsidRDefault="008020B6" w:rsidP="008020B6">
      <w:pPr>
        <w:rPr>
          <w:rFonts w:ascii="Arial" w:hAnsi="Arial"/>
          <w:sz w:val="20"/>
        </w:rPr>
      </w:pPr>
    </w:p>
    <w:p w:rsidR="008020B6" w:rsidRPr="006B4DE4" w:rsidRDefault="00E8591E" w:rsidP="008020B6">
      <w:pPr>
        <w:rPr>
          <w:rFonts w:ascii="Arial" w:hAnsi="Arial"/>
          <w:sz w:val="20"/>
        </w:rPr>
      </w:pPr>
      <w:r>
        <w:rPr>
          <w:rFonts w:ascii="Arial" w:hAnsi="Arial"/>
          <w:sz w:val="20"/>
        </w:rPr>
        <w:t>At the same time, c</w:t>
      </w:r>
      <w:r w:rsidR="00A4568B">
        <w:rPr>
          <w:rFonts w:ascii="Arial" w:hAnsi="Arial"/>
          <w:sz w:val="20"/>
        </w:rPr>
        <w:t xml:space="preserve">olleges and universities </w:t>
      </w:r>
      <w:r w:rsidR="008020B6" w:rsidRPr="006B4DE4">
        <w:rPr>
          <w:rFonts w:ascii="Arial" w:hAnsi="Arial"/>
          <w:sz w:val="20"/>
        </w:rPr>
        <w:t xml:space="preserve">must deal with a significant paradigm shift in the meaning and practice of education in the new information age. </w:t>
      </w:r>
      <w:r>
        <w:rPr>
          <w:rFonts w:ascii="Arial" w:hAnsi="Arial"/>
          <w:sz w:val="20"/>
        </w:rPr>
        <w:t xml:space="preserve">Before </w:t>
      </w:r>
      <w:r w:rsidR="008020B6" w:rsidRPr="006B4DE4">
        <w:rPr>
          <w:rFonts w:ascii="Arial" w:hAnsi="Arial"/>
          <w:sz w:val="20"/>
        </w:rPr>
        <w:t>the Internet, colleges and universities could rely on being the sole viable source of complex information for the general public. If a student wished to learn about molecular biology or art history or civil engineering, he or she had no other option but to participate in the college experience – other publicly available sources were severely limited and virtually inaccessible. Combined with the emphasis placed on science and engineering during the Cold War era and the explosion of information related to the academic disciplines, these circumstances allowed university faculty to shift from teaching to information delivery as the primary method of interacting with students. Information delivery is far less time-consuming and labor-intensive than teaching and this allowed university faculty to shift their focus from teaching to research and other scholarly activity.</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This shift in emphasis has become a trap from which college and university faculty are finding it difficult to escape. The ever-growing emphasis on scholarly activity, and especially funded research, continue</w:t>
      </w:r>
      <w:r w:rsidR="0062630B">
        <w:rPr>
          <w:rFonts w:ascii="Arial" w:hAnsi="Arial"/>
          <w:sz w:val="20"/>
        </w:rPr>
        <w:t>s</w:t>
      </w:r>
      <w:r w:rsidRPr="006B4DE4">
        <w:rPr>
          <w:rFonts w:ascii="Arial" w:hAnsi="Arial"/>
          <w:sz w:val="20"/>
        </w:rPr>
        <w:t xml:space="preserve"> to erode the time and resources available for interaction </w:t>
      </w:r>
      <w:r w:rsidR="00D800B4">
        <w:rPr>
          <w:rFonts w:ascii="Arial" w:hAnsi="Arial"/>
          <w:sz w:val="20"/>
        </w:rPr>
        <w:t>with students. Students, moreover</w:t>
      </w:r>
      <w:r w:rsidRPr="006B4DE4">
        <w:rPr>
          <w:rFonts w:ascii="Arial" w:hAnsi="Arial"/>
          <w:sz w:val="20"/>
        </w:rPr>
        <w:t xml:space="preserve">, are no longer dependent upon </w:t>
      </w:r>
      <w:r w:rsidR="00F537BF">
        <w:rPr>
          <w:rFonts w:ascii="Arial" w:hAnsi="Arial"/>
          <w:sz w:val="20"/>
        </w:rPr>
        <w:t xml:space="preserve">institutions of higher education </w:t>
      </w:r>
      <w:r w:rsidRPr="006B4DE4">
        <w:rPr>
          <w:rFonts w:ascii="Arial" w:hAnsi="Arial"/>
          <w:sz w:val="20"/>
        </w:rPr>
        <w:t>for information. The Internet provides vast amounts of information with minimal investment. Faced with two sources of information – the nearly free Internet characterized by rapid responding search engines apparently able to answer any question versus an expensive and slow university system with distant faculty having limited resources with which to respond – students may well question the ROI of a university education. Thus, at the very time when there is a significant justification and reason for shifting back to real teaching from mere information delivery, research-driven university faculty are being hard pressed to find the time and resources to make that shift.</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 xml:space="preserve">Another </w:t>
      </w:r>
      <w:r w:rsidR="00E537AC">
        <w:rPr>
          <w:rFonts w:ascii="Arial" w:hAnsi="Arial"/>
          <w:sz w:val="20"/>
        </w:rPr>
        <w:t xml:space="preserve">significant </w:t>
      </w:r>
      <w:r w:rsidRPr="006B4DE4">
        <w:rPr>
          <w:rFonts w:ascii="Arial" w:hAnsi="Arial"/>
          <w:sz w:val="20"/>
        </w:rPr>
        <w:t xml:space="preserve">factor is the ever-accelerating rate of technological and cultural change. In previous decades, faculty could design curricula with a reasonable expectation of what incoming freshman could expect when they graduated as seniors. This is no longer the case and this creates a new pressure to shift from current focus on </w:t>
      </w:r>
      <w:proofErr w:type="gramStart"/>
      <w:r w:rsidRPr="006B4DE4">
        <w:rPr>
          <w:rFonts w:ascii="Arial" w:hAnsi="Arial"/>
          <w:sz w:val="20"/>
        </w:rPr>
        <w:t>knowledge-building</w:t>
      </w:r>
      <w:proofErr w:type="gramEnd"/>
      <w:r w:rsidRPr="006B4DE4">
        <w:rPr>
          <w:rFonts w:ascii="Arial" w:hAnsi="Arial"/>
          <w:sz w:val="20"/>
        </w:rPr>
        <w:t xml:space="preserve"> to the development of flexible an</w:t>
      </w:r>
      <w:r w:rsidR="00E537AC">
        <w:rPr>
          <w:rFonts w:ascii="Arial" w:hAnsi="Arial"/>
          <w:sz w:val="20"/>
        </w:rPr>
        <w:t>d</w:t>
      </w:r>
      <w:r w:rsidRPr="006B4DE4">
        <w:rPr>
          <w:rFonts w:ascii="Arial" w:hAnsi="Arial"/>
          <w:sz w:val="20"/>
        </w:rPr>
        <w:t xml:space="preserve"> adaptable workplace skills. In this scenario, </w:t>
      </w:r>
      <w:proofErr w:type="gramStart"/>
      <w:r w:rsidRPr="006B4DE4">
        <w:rPr>
          <w:rFonts w:ascii="Arial" w:hAnsi="Arial"/>
          <w:sz w:val="20"/>
        </w:rPr>
        <w:t>knowledge-building</w:t>
      </w:r>
      <w:proofErr w:type="gramEnd"/>
      <w:r w:rsidRPr="006B4DE4">
        <w:rPr>
          <w:rFonts w:ascii="Arial" w:hAnsi="Arial"/>
          <w:sz w:val="20"/>
        </w:rPr>
        <w:t xml:space="preserve"> is no longer an end in itself but becomes a vehicle for the acquisition of</w:t>
      </w:r>
      <w:r>
        <w:rPr>
          <w:rFonts w:ascii="Arial" w:hAnsi="Arial"/>
          <w:sz w:val="20"/>
        </w:rPr>
        <w:t xml:space="preserve"> higher-order cognitive skills</w:t>
      </w:r>
      <w:r w:rsidR="00DF4263">
        <w:rPr>
          <w:rFonts w:ascii="Arial" w:hAnsi="Arial"/>
          <w:sz w:val="20"/>
          <w:vertAlign w:val="superscript"/>
        </w:rPr>
        <w:t>22</w:t>
      </w:r>
      <w:r>
        <w:rPr>
          <w:rFonts w:ascii="Arial" w:hAnsi="Arial"/>
          <w:sz w:val="20"/>
        </w:rPr>
        <w:t>.</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A number of recommendations have been made to improve dissemination and integration of educational innovations</w:t>
      </w:r>
      <w:r w:rsidR="00CB255D">
        <w:rPr>
          <w:rFonts w:ascii="Arial" w:hAnsi="Arial"/>
          <w:sz w:val="20"/>
        </w:rPr>
        <w:t>, such as:</w:t>
      </w:r>
    </w:p>
    <w:p w:rsidR="008020B6" w:rsidRPr="006B4DE4" w:rsidRDefault="008020B6" w:rsidP="008020B6">
      <w:pPr>
        <w:rPr>
          <w:rFonts w:ascii="Arial" w:hAnsi="Arial"/>
          <w:sz w:val="20"/>
        </w:rPr>
      </w:pPr>
    </w:p>
    <w:p w:rsidR="008020B6" w:rsidRPr="006B4DE4" w:rsidRDefault="008020B6" w:rsidP="008020B6">
      <w:pPr>
        <w:pStyle w:val="ListParagraph"/>
        <w:numPr>
          <w:ilvl w:val="0"/>
          <w:numId w:val="3"/>
        </w:numPr>
        <w:rPr>
          <w:rFonts w:ascii="Arial" w:hAnsi="Arial"/>
          <w:sz w:val="20"/>
        </w:rPr>
      </w:pPr>
      <w:r w:rsidRPr="006B4DE4">
        <w:rPr>
          <w:rFonts w:ascii="Arial" w:hAnsi="Arial"/>
          <w:b/>
          <w:i/>
          <w:sz w:val="20"/>
        </w:rPr>
        <w:t>Match the educational innovation to the instructor’s learning goals</w:t>
      </w:r>
      <w:r w:rsidR="00DF4263">
        <w:rPr>
          <w:rFonts w:ascii="Arial" w:hAnsi="Arial"/>
          <w:sz w:val="20"/>
          <w:vertAlign w:val="superscript"/>
        </w:rPr>
        <w:t>10-13</w:t>
      </w:r>
      <w:proofErr w:type="gramStart"/>
      <w:r w:rsidR="00DF4263">
        <w:rPr>
          <w:rFonts w:ascii="Arial" w:hAnsi="Arial"/>
          <w:sz w:val="20"/>
          <w:vertAlign w:val="superscript"/>
        </w:rPr>
        <w:t>,19,20,22,28</w:t>
      </w:r>
      <w:r>
        <w:rPr>
          <w:rFonts w:ascii="Arial" w:hAnsi="Arial"/>
          <w:sz w:val="20"/>
        </w:rPr>
        <w:t>.</w:t>
      </w:r>
      <w:r w:rsidRPr="006B4DE4">
        <w:rPr>
          <w:rFonts w:ascii="Arial" w:hAnsi="Arial"/>
          <w:sz w:val="20"/>
        </w:rPr>
        <w:t>Most</w:t>
      </w:r>
      <w:proofErr w:type="gramEnd"/>
      <w:r w:rsidRPr="006B4DE4">
        <w:rPr>
          <w:rFonts w:ascii="Arial" w:hAnsi="Arial"/>
          <w:sz w:val="20"/>
        </w:rPr>
        <w:t xml:space="preserve"> researchers contend that the educational process should drive specific innovations – in other words, the innovation needs to solve a real problem as perceived by the instructor. An auxiliary recommendation is to embed the innovation into current practice rather than attempt to revise everything at once</w:t>
      </w:r>
      <w:r w:rsidR="00DF4263">
        <w:rPr>
          <w:rFonts w:ascii="Arial" w:hAnsi="Arial"/>
          <w:sz w:val="20"/>
          <w:vertAlign w:val="superscript"/>
        </w:rPr>
        <w:t>8</w:t>
      </w:r>
      <w:proofErr w:type="gramStart"/>
      <w:r w:rsidR="00DF4263">
        <w:rPr>
          <w:rFonts w:ascii="Arial" w:hAnsi="Arial"/>
          <w:sz w:val="20"/>
          <w:vertAlign w:val="superscript"/>
        </w:rPr>
        <w:t>,13</w:t>
      </w:r>
      <w:proofErr w:type="gramEnd"/>
      <w:r>
        <w:rPr>
          <w:rFonts w:ascii="Arial" w:hAnsi="Arial"/>
          <w:sz w:val="20"/>
        </w:rPr>
        <w:t>.</w:t>
      </w:r>
      <w:r w:rsidRPr="006B4DE4">
        <w:rPr>
          <w:rFonts w:ascii="Arial" w:hAnsi="Arial"/>
          <w:sz w:val="20"/>
        </w:rPr>
        <w:t xml:space="preserve"> T</w:t>
      </w:r>
      <w:r>
        <w:rPr>
          <w:rFonts w:ascii="Arial" w:hAnsi="Arial"/>
          <w:sz w:val="20"/>
        </w:rPr>
        <w:t>hus, change should be gradual</w:t>
      </w:r>
      <w:r w:rsidR="00DF4263">
        <w:rPr>
          <w:rFonts w:ascii="Arial" w:hAnsi="Arial"/>
          <w:sz w:val="20"/>
          <w:vertAlign w:val="superscript"/>
        </w:rPr>
        <w:t>28</w:t>
      </w:r>
      <w:r w:rsidRPr="006B4DE4">
        <w:rPr>
          <w:rFonts w:ascii="Arial" w:hAnsi="Arial"/>
          <w:sz w:val="20"/>
        </w:rPr>
        <w:t xml:space="preserve"> or as one researcher </w:t>
      </w:r>
      <w:r>
        <w:rPr>
          <w:rFonts w:ascii="Arial" w:hAnsi="Arial"/>
          <w:sz w:val="20"/>
        </w:rPr>
        <w:t xml:space="preserve">put it – the ‘right size byte’ </w:t>
      </w:r>
      <w:r w:rsidR="00DF4263">
        <w:rPr>
          <w:rFonts w:ascii="Arial" w:hAnsi="Arial"/>
          <w:sz w:val="20"/>
          <w:vertAlign w:val="superscript"/>
        </w:rPr>
        <w:t>32</w:t>
      </w:r>
      <w:r>
        <w:rPr>
          <w:rFonts w:ascii="Arial" w:hAnsi="Arial"/>
          <w:sz w:val="20"/>
        </w:rPr>
        <w:t xml:space="preserve">; </w:t>
      </w:r>
    </w:p>
    <w:p w:rsidR="008020B6" w:rsidRPr="006B4DE4" w:rsidRDefault="008020B6" w:rsidP="008020B6">
      <w:pPr>
        <w:pStyle w:val="ListParagraph"/>
        <w:numPr>
          <w:ilvl w:val="0"/>
          <w:numId w:val="3"/>
        </w:numPr>
        <w:rPr>
          <w:rFonts w:ascii="Arial" w:hAnsi="Arial"/>
          <w:sz w:val="20"/>
        </w:rPr>
      </w:pPr>
      <w:r w:rsidRPr="006B4DE4">
        <w:rPr>
          <w:rFonts w:ascii="Arial" w:hAnsi="Arial"/>
          <w:b/>
          <w:i/>
          <w:sz w:val="20"/>
        </w:rPr>
        <w:t>Educational innovations should be flexible and able to be adapted to local conditions</w:t>
      </w:r>
      <w:r w:rsidR="00DF4263">
        <w:rPr>
          <w:rFonts w:ascii="Arial" w:hAnsi="Arial"/>
          <w:sz w:val="20"/>
          <w:vertAlign w:val="superscript"/>
        </w:rPr>
        <w:t>10</w:t>
      </w:r>
      <w:proofErr w:type="gramStart"/>
      <w:r w:rsidR="00DF4263">
        <w:rPr>
          <w:rFonts w:ascii="Arial" w:hAnsi="Arial"/>
          <w:sz w:val="20"/>
          <w:vertAlign w:val="superscript"/>
        </w:rPr>
        <w:t>,12,19</w:t>
      </w:r>
      <w:proofErr w:type="gramEnd"/>
      <w:r>
        <w:rPr>
          <w:rFonts w:ascii="Arial" w:hAnsi="Arial"/>
          <w:sz w:val="20"/>
        </w:rPr>
        <w:t xml:space="preserve">. </w:t>
      </w:r>
      <w:proofErr w:type="spellStart"/>
      <w:r>
        <w:rPr>
          <w:rFonts w:ascii="Arial" w:hAnsi="Arial"/>
          <w:sz w:val="20"/>
        </w:rPr>
        <w:t>Douthwaite</w:t>
      </w:r>
      <w:proofErr w:type="spellEnd"/>
      <w:r>
        <w:rPr>
          <w:rFonts w:ascii="Arial" w:hAnsi="Arial"/>
          <w:sz w:val="20"/>
        </w:rPr>
        <w:t xml:space="preserve"> and colleagues</w:t>
      </w:r>
      <w:r w:rsidR="00DF4263">
        <w:rPr>
          <w:rFonts w:ascii="Arial" w:hAnsi="Arial"/>
          <w:sz w:val="20"/>
          <w:vertAlign w:val="superscript"/>
        </w:rPr>
        <w:t>10</w:t>
      </w:r>
      <w:r w:rsidRPr="006B4DE4">
        <w:rPr>
          <w:rFonts w:ascii="Arial" w:hAnsi="Arial"/>
          <w:sz w:val="20"/>
        </w:rPr>
        <w:t xml:space="preserve"> argue for simple innovations in order to provide for easy revision.</w:t>
      </w:r>
    </w:p>
    <w:p w:rsidR="008020B6" w:rsidRPr="006B4DE4" w:rsidRDefault="008020B6" w:rsidP="008020B6">
      <w:pPr>
        <w:pStyle w:val="ListParagraph"/>
        <w:numPr>
          <w:ilvl w:val="0"/>
          <w:numId w:val="3"/>
        </w:numPr>
        <w:rPr>
          <w:rFonts w:ascii="Arial" w:hAnsi="Arial"/>
          <w:sz w:val="20"/>
        </w:rPr>
      </w:pPr>
      <w:r w:rsidRPr="006B4DE4">
        <w:rPr>
          <w:rFonts w:ascii="Arial" w:hAnsi="Arial"/>
          <w:b/>
          <w:i/>
          <w:sz w:val="20"/>
        </w:rPr>
        <w:t>A means or method should be provided to experiment and reflect on the results of applying any innovation</w:t>
      </w:r>
      <w:r w:rsidR="00DF4263">
        <w:rPr>
          <w:rFonts w:ascii="Arial" w:hAnsi="Arial"/>
          <w:sz w:val="20"/>
          <w:vertAlign w:val="superscript"/>
        </w:rPr>
        <w:t>12</w:t>
      </w:r>
      <w:proofErr w:type="gramStart"/>
      <w:r w:rsidR="00DF4263">
        <w:rPr>
          <w:rFonts w:ascii="Arial" w:hAnsi="Arial"/>
          <w:sz w:val="20"/>
          <w:vertAlign w:val="superscript"/>
        </w:rPr>
        <w:t>,17,22,36</w:t>
      </w:r>
      <w:proofErr w:type="gramEnd"/>
      <w:r>
        <w:rPr>
          <w:rFonts w:ascii="Arial" w:hAnsi="Arial"/>
          <w:sz w:val="20"/>
        </w:rPr>
        <w:t xml:space="preserve"> . </w:t>
      </w:r>
      <w:r w:rsidR="00DF4263">
        <w:rPr>
          <w:rFonts w:ascii="Arial" w:hAnsi="Arial"/>
          <w:sz w:val="20"/>
        </w:rPr>
        <w:t>Fullen</w:t>
      </w:r>
      <w:r w:rsidR="00DF4263">
        <w:rPr>
          <w:rFonts w:ascii="Arial" w:hAnsi="Arial"/>
          <w:sz w:val="20"/>
          <w:vertAlign w:val="superscript"/>
        </w:rPr>
        <w:t>17</w:t>
      </w:r>
      <w:r w:rsidR="00DF4263">
        <w:rPr>
          <w:rFonts w:ascii="Arial" w:hAnsi="Arial"/>
          <w:sz w:val="20"/>
        </w:rPr>
        <w:t xml:space="preserve"> and Wolff</w:t>
      </w:r>
      <w:r w:rsidR="00DF4263">
        <w:rPr>
          <w:rFonts w:ascii="Arial" w:hAnsi="Arial"/>
          <w:sz w:val="20"/>
          <w:vertAlign w:val="superscript"/>
        </w:rPr>
        <w:t>3</w:t>
      </w:r>
      <w:r w:rsidRPr="00E72FB4">
        <w:rPr>
          <w:rFonts w:ascii="Arial" w:hAnsi="Arial"/>
          <w:sz w:val="20"/>
          <w:vertAlign w:val="superscript"/>
        </w:rPr>
        <w:t xml:space="preserve">6 </w:t>
      </w:r>
      <w:r w:rsidRPr="006B4DE4">
        <w:rPr>
          <w:rFonts w:ascii="Arial" w:hAnsi="Arial"/>
          <w:sz w:val="20"/>
        </w:rPr>
        <w:t>contend that teachers must act as learners themselves and fully participate as partners in any revision of the educational process.</w:t>
      </w:r>
    </w:p>
    <w:p w:rsidR="008020B6" w:rsidRPr="006B4DE4" w:rsidRDefault="008020B6" w:rsidP="008020B6">
      <w:pPr>
        <w:pStyle w:val="ListParagraph"/>
        <w:numPr>
          <w:ilvl w:val="0"/>
          <w:numId w:val="3"/>
        </w:numPr>
        <w:rPr>
          <w:rFonts w:ascii="Arial" w:hAnsi="Arial"/>
          <w:sz w:val="20"/>
        </w:rPr>
      </w:pPr>
      <w:r w:rsidRPr="006B4DE4">
        <w:rPr>
          <w:rFonts w:ascii="Arial" w:hAnsi="Arial"/>
          <w:b/>
          <w:i/>
          <w:sz w:val="20"/>
        </w:rPr>
        <w:t>To support such reflection, instructors should be provided with educational research and ideas as well as the finished product</w:t>
      </w:r>
      <w:r w:rsidR="00DF4263">
        <w:rPr>
          <w:rFonts w:ascii="Arial" w:hAnsi="Arial"/>
          <w:sz w:val="20"/>
          <w:vertAlign w:val="superscript"/>
        </w:rPr>
        <w:t>12</w:t>
      </w:r>
      <w:proofErr w:type="gramStart"/>
      <w:r w:rsidR="00DF4263">
        <w:rPr>
          <w:rFonts w:ascii="Arial" w:hAnsi="Arial"/>
          <w:sz w:val="20"/>
          <w:vertAlign w:val="superscript"/>
        </w:rPr>
        <w:t>,19</w:t>
      </w:r>
      <w:proofErr w:type="gramEnd"/>
      <w:r>
        <w:rPr>
          <w:rFonts w:ascii="Arial" w:hAnsi="Arial"/>
          <w:sz w:val="20"/>
        </w:rPr>
        <w:t xml:space="preserve">. </w:t>
      </w:r>
      <w:r w:rsidRPr="006B4DE4">
        <w:rPr>
          <w:rFonts w:ascii="Arial" w:hAnsi="Arial"/>
          <w:sz w:val="20"/>
        </w:rPr>
        <w:t>To d</w:t>
      </w:r>
      <w:r>
        <w:rPr>
          <w:rFonts w:ascii="Arial" w:hAnsi="Arial"/>
          <w:sz w:val="20"/>
        </w:rPr>
        <w:t xml:space="preserve">o this, </w:t>
      </w:r>
      <w:proofErr w:type="spellStart"/>
      <w:r>
        <w:rPr>
          <w:rFonts w:ascii="Arial" w:hAnsi="Arial"/>
          <w:sz w:val="20"/>
        </w:rPr>
        <w:t>Englert</w:t>
      </w:r>
      <w:proofErr w:type="spellEnd"/>
      <w:r>
        <w:rPr>
          <w:rFonts w:ascii="Arial" w:hAnsi="Arial"/>
          <w:sz w:val="20"/>
        </w:rPr>
        <w:t xml:space="preserve"> and colleagues</w:t>
      </w:r>
      <w:r w:rsidR="00DF4263">
        <w:rPr>
          <w:rFonts w:ascii="Arial" w:hAnsi="Arial"/>
          <w:sz w:val="20"/>
          <w:vertAlign w:val="superscript"/>
        </w:rPr>
        <w:t>12</w:t>
      </w:r>
      <w:r>
        <w:rPr>
          <w:rFonts w:ascii="Arial" w:hAnsi="Arial"/>
          <w:sz w:val="20"/>
          <w:vertAlign w:val="superscript"/>
        </w:rPr>
        <w:t xml:space="preserve"> </w:t>
      </w:r>
      <w:r w:rsidRPr="006B4DE4">
        <w:rPr>
          <w:rFonts w:ascii="Arial" w:hAnsi="Arial"/>
          <w:sz w:val="20"/>
        </w:rPr>
        <w:t>recommend providing the principles underlying an innovation as well as the historical context in which the innovation developed.</w:t>
      </w:r>
    </w:p>
    <w:p w:rsidR="008020B6" w:rsidRPr="006B4DE4" w:rsidRDefault="008020B6" w:rsidP="008020B6">
      <w:pPr>
        <w:pStyle w:val="ListParagraph"/>
        <w:numPr>
          <w:ilvl w:val="0"/>
          <w:numId w:val="3"/>
        </w:numPr>
        <w:rPr>
          <w:rFonts w:ascii="Arial" w:hAnsi="Arial"/>
          <w:sz w:val="20"/>
        </w:rPr>
      </w:pPr>
      <w:r w:rsidRPr="006B4DE4">
        <w:rPr>
          <w:rFonts w:ascii="Arial" w:hAnsi="Arial"/>
          <w:b/>
          <w:i/>
          <w:sz w:val="20"/>
        </w:rPr>
        <w:t xml:space="preserve">Innovation must be supported </w:t>
      </w:r>
      <w:r w:rsidR="00DF4263">
        <w:rPr>
          <w:rFonts w:ascii="Arial" w:hAnsi="Arial"/>
          <w:sz w:val="20"/>
          <w:vertAlign w:val="superscript"/>
        </w:rPr>
        <w:t>22,28</w:t>
      </w:r>
      <w:r>
        <w:rPr>
          <w:rFonts w:ascii="Arial" w:hAnsi="Arial"/>
          <w:sz w:val="20"/>
        </w:rPr>
        <w:t xml:space="preserve">. </w:t>
      </w:r>
      <w:r w:rsidRPr="006B4DE4">
        <w:rPr>
          <w:rFonts w:ascii="Arial" w:hAnsi="Arial"/>
          <w:sz w:val="20"/>
        </w:rPr>
        <w:t xml:space="preserve">No system of educational enhancement is very likely to succeed if not supported by the administration and faculty of the institution. </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We believe that two main factors</w:t>
      </w:r>
      <w:r w:rsidR="00CB255D">
        <w:rPr>
          <w:rFonts w:ascii="Arial" w:hAnsi="Arial"/>
          <w:sz w:val="20"/>
        </w:rPr>
        <w:t xml:space="preserve"> underlie many of these issues</w:t>
      </w:r>
      <w:r w:rsidRPr="006B4DE4">
        <w:rPr>
          <w:rFonts w:ascii="Arial" w:hAnsi="Arial"/>
          <w:sz w:val="20"/>
        </w:rPr>
        <w:t>: an inaccurate and inappropriate model for dissemination and a disparity between educational research and classroom experience.</w:t>
      </w:r>
    </w:p>
    <w:p w:rsidR="008020B6" w:rsidRPr="006B4DE4" w:rsidRDefault="008020B6" w:rsidP="008020B6">
      <w:pPr>
        <w:rPr>
          <w:rFonts w:ascii="Arial" w:hAnsi="Arial"/>
          <w:sz w:val="20"/>
        </w:rPr>
      </w:pPr>
    </w:p>
    <w:p w:rsidR="008020B6" w:rsidRDefault="008020B6" w:rsidP="008020B6">
      <w:pPr>
        <w:rPr>
          <w:rFonts w:ascii="Arial" w:hAnsi="Arial"/>
          <w:sz w:val="20"/>
        </w:rPr>
      </w:pPr>
      <w:r w:rsidRPr="006B4DE4">
        <w:rPr>
          <w:rFonts w:ascii="Arial" w:hAnsi="Arial"/>
          <w:sz w:val="20"/>
        </w:rPr>
        <w:t xml:space="preserve">Current dissemination practices for education appear to be based upon the transfer of technology </w:t>
      </w:r>
    </w:p>
    <w:p w:rsidR="008020B6" w:rsidRPr="006B4DE4" w:rsidRDefault="00DF4263" w:rsidP="008020B6">
      <w:pPr>
        <w:rPr>
          <w:rFonts w:ascii="Arial" w:hAnsi="Arial"/>
          <w:sz w:val="20"/>
        </w:rPr>
      </w:pPr>
      <w:proofErr w:type="gramStart"/>
      <w:r>
        <w:rPr>
          <w:rFonts w:ascii="Arial" w:hAnsi="Arial"/>
          <w:sz w:val="20"/>
        </w:rPr>
        <w:t>model</w:t>
      </w:r>
      <w:r>
        <w:rPr>
          <w:rFonts w:ascii="Arial" w:hAnsi="Arial"/>
          <w:sz w:val="20"/>
          <w:vertAlign w:val="superscript"/>
        </w:rPr>
        <w:t>10</w:t>
      </w:r>
      <w:proofErr w:type="gramEnd"/>
      <w:r w:rsidR="008020B6">
        <w:rPr>
          <w:rFonts w:ascii="Arial" w:hAnsi="Arial"/>
          <w:sz w:val="20"/>
        </w:rPr>
        <w:t xml:space="preserve"> </w:t>
      </w:r>
      <w:r w:rsidR="008020B6" w:rsidRPr="006B4DE4">
        <w:rPr>
          <w:rFonts w:ascii="Arial" w:hAnsi="Arial"/>
          <w:sz w:val="20"/>
        </w:rPr>
        <w:t xml:space="preserve">in which the basic flow is unidirectional from research generated by scientists/engineers to fully developed product to adoption by stakeholders. </w:t>
      </w:r>
      <w:r w:rsidR="00654A08">
        <w:rPr>
          <w:rFonts w:ascii="Arial" w:hAnsi="Arial"/>
          <w:sz w:val="20"/>
        </w:rPr>
        <w:t xml:space="preserve">When similar approaches were used in software development, </w:t>
      </w:r>
      <w:r w:rsidR="008020B6" w:rsidRPr="006B4DE4">
        <w:rPr>
          <w:rFonts w:ascii="Arial" w:hAnsi="Arial"/>
          <w:sz w:val="20"/>
        </w:rPr>
        <w:t>so many failures</w:t>
      </w:r>
      <w:r w:rsidR="00654A08">
        <w:rPr>
          <w:rFonts w:ascii="Arial" w:hAnsi="Arial"/>
          <w:sz w:val="20"/>
        </w:rPr>
        <w:t xml:space="preserve"> were generated</w:t>
      </w:r>
      <w:r w:rsidR="008020B6" w:rsidRPr="006B4DE4">
        <w:rPr>
          <w:rFonts w:ascii="Arial" w:hAnsi="Arial"/>
          <w:sz w:val="20"/>
        </w:rPr>
        <w:t xml:space="preserve"> that a new iterative approach – the Rational Unified</w:t>
      </w:r>
      <w:r w:rsidR="00654A08">
        <w:rPr>
          <w:rFonts w:ascii="Arial" w:hAnsi="Arial"/>
          <w:sz w:val="20"/>
        </w:rPr>
        <w:t xml:space="preserve"> Process (RUP) – involving user</w:t>
      </w:r>
      <w:r w:rsidR="008020B6" w:rsidRPr="006B4DE4">
        <w:rPr>
          <w:rFonts w:ascii="Arial" w:hAnsi="Arial"/>
          <w:sz w:val="20"/>
        </w:rPr>
        <w:t xml:space="preserve"> feedback at</w:t>
      </w:r>
      <w:r w:rsidR="008020B6">
        <w:rPr>
          <w:rFonts w:ascii="Arial" w:hAnsi="Arial"/>
          <w:sz w:val="20"/>
        </w:rPr>
        <w:t xml:space="preserve"> </w:t>
      </w:r>
      <w:r w:rsidR="00654A08">
        <w:rPr>
          <w:rFonts w:ascii="Arial" w:hAnsi="Arial"/>
          <w:sz w:val="20"/>
        </w:rPr>
        <w:t xml:space="preserve">multiple stages - </w:t>
      </w:r>
      <w:r w:rsidR="008020B6">
        <w:rPr>
          <w:rFonts w:ascii="Arial" w:hAnsi="Arial"/>
          <w:sz w:val="20"/>
        </w:rPr>
        <w:t>was developed</w:t>
      </w:r>
      <w:r w:rsidR="008020B6" w:rsidRPr="00B22B1F">
        <w:rPr>
          <w:rFonts w:ascii="Arial" w:hAnsi="Arial"/>
          <w:sz w:val="20"/>
          <w:vertAlign w:val="superscript"/>
        </w:rPr>
        <w:t>2</w:t>
      </w:r>
      <w:r>
        <w:rPr>
          <w:rFonts w:ascii="Arial" w:hAnsi="Arial"/>
          <w:sz w:val="20"/>
          <w:vertAlign w:val="superscript"/>
        </w:rPr>
        <w:t>1</w:t>
      </w:r>
      <w:proofErr w:type="gramStart"/>
      <w:r>
        <w:rPr>
          <w:rFonts w:ascii="Arial" w:hAnsi="Arial"/>
          <w:sz w:val="20"/>
          <w:vertAlign w:val="superscript"/>
        </w:rPr>
        <w:t>,23</w:t>
      </w:r>
      <w:proofErr w:type="gramEnd"/>
      <w:r w:rsidR="008020B6">
        <w:rPr>
          <w:rFonts w:ascii="Arial" w:hAnsi="Arial"/>
          <w:sz w:val="20"/>
        </w:rPr>
        <w:t xml:space="preserve">. </w:t>
      </w:r>
      <w:proofErr w:type="spellStart"/>
      <w:r>
        <w:rPr>
          <w:rFonts w:ascii="Arial" w:hAnsi="Arial"/>
          <w:sz w:val="20"/>
        </w:rPr>
        <w:t>Douthwaite</w:t>
      </w:r>
      <w:proofErr w:type="spellEnd"/>
      <w:r>
        <w:rPr>
          <w:rFonts w:ascii="Arial" w:hAnsi="Arial"/>
          <w:sz w:val="20"/>
        </w:rPr>
        <w:t xml:space="preserve"> and colleagues</w:t>
      </w:r>
      <w:r>
        <w:rPr>
          <w:rFonts w:ascii="Arial" w:hAnsi="Arial"/>
          <w:sz w:val="20"/>
          <w:vertAlign w:val="superscript"/>
        </w:rPr>
        <w:t>10</w:t>
      </w:r>
      <w:r w:rsidR="008020B6">
        <w:rPr>
          <w:rFonts w:ascii="Arial" w:hAnsi="Arial"/>
          <w:sz w:val="20"/>
          <w:vertAlign w:val="superscript"/>
        </w:rPr>
        <w:t xml:space="preserve"> </w:t>
      </w:r>
      <w:r w:rsidR="008020B6" w:rsidRPr="006B4DE4">
        <w:rPr>
          <w:rFonts w:ascii="Arial" w:hAnsi="Arial"/>
          <w:sz w:val="20"/>
        </w:rPr>
        <w:t xml:space="preserve">contend that similar mechanisms operate during the successful adoption of innovations </w:t>
      </w:r>
      <w:r w:rsidR="00495AC5">
        <w:rPr>
          <w:rFonts w:ascii="Arial" w:hAnsi="Arial"/>
          <w:sz w:val="20"/>
        </w:rPr>
        <w:t>in general and would thus apply to educational improv</w:t>
      </w:r>
      <w:r w:rsidR="00F86308">
        <w:rPr>
          <w:rFonts w:ascii="Arial" w:hAnsi="Arial"/>
          <w:sz w:val="20"/>
        </w:rPr>
        <w:t>e</w:t>
      </w:r>
      <w:r w:rsidR="00495AC5">
        <w:rPr>
          <w:rFonts w:ascii="Arial" w:hAnsi="Arial"/>
          <w:sz w:val="20"/>
        </w:rPr>
        <w:t>ments</w:t>
      </w:r>
      <w:r w:rsidR="008020B6" w:rsidRPr="006B4DE4">
        <w:rPr>
          <w:rFonts w:ascii="Arial" w:hAnsi="Arial"/>
          <w:sz w:val="20"/>
        </w:rPr>
        <w:t>.</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Pr>
          <w:rFonts w:ascii="Arial" w:hAnsi="Arial"/>
          <w:sz w:val="20"/>
        </w:rPr>
        <w:t xml:space="preserve">Henderson and </w:t>
      </w:r>
      <w:r w:rsidR="00DF4263">
        <w:rPr>
          <w:rFonts w:ascii="Arial" w:hAnsi="Arial"/>
          <w:sz w:val="20"/>
        </w:rPr>
        <w:t>Dancy</w:t>
      </w:r>
      <w:r w:rsidR="00DF4263">
        <w:rPr>
          <w:rFonts w:ascii="Arial" w:hAnsi="Arial"/>
          <w:sz w:val="20"/>
          <w:vertAlign w:val="superscript"/>
        </w:rPr>
        <w:t>19</w:t>
      </w:r>
      <w:r>
        <w:rPr>
          <w:rFonts w:ascii="Arial" w:hAnsi="Arial"/>
          <w:sz w:val="20"/>
        </w:rPr>
        <w:t xml:space="preserve"> </w:t>
      </w:r>
      <w:r w:rsidRPr="006B4DE4">
        <w:rPr>
          <w:rFonts w:ascii="Arial" w:hAnsi="Arial"/>
          <w:sz w:val="20"/>
        </w:rPr>
        <w:t xml:space="preserve">created an adoption model for educational innovations </w:t>
      </w:r>
      <w:r>
        <w:rPr>
          <w:rFonts w:ascii="Arial" w:hAnsi="Arial"/>
          <w:sz w:val="20"/>
        </w:rPr>
        <w:t>based upon a continuum</w:t>
      </w:r>
      <w:r w:rsidR="00F86308">
        <w:rPr>
          <w:rFonts w:ascii="Arial" w:hAnsi="Arial"/>
          <w:sz w:val="20"/>
        </w:rPr>
        <w:t xml:space="preserve"> with </w:t>
      </w:r>
      <w:r w:rsidRPr="006B4DE4">
        <w:rPr>
          <w:rFonts w:ascii="Arial" w:hAnsi="Arial"/>
          <w:sz w:val="20"/>
        </w:rPr>
        <w:t xml:space="preserve">Adoption </w:t>
      </w:r>
      <w:r w:rsidR="00F86308">
        <w:rPr>
          <w:rFonts w:ascii="Arial" w:hAnsi="Arial"/>
          <w:sz w:val="20"/>
        </w:rPr>
        <w:t xml:space="preserve">(a </w:t>
      </w:r>
      <w:r w:rsidR="00F86308" w:rsidRPr="006B4DE4">
        <w:rPr>
          <w:rFonts w:ascii="Arial" w:hAnsi="Arial"/>
          <w:sz w:val="20"/>
        </w:rPr>
        <w:t xml:space="preserve">‘one-size fits all’ methodology </w:t>
      </w:r>
      <w:r w:rsidR="00F86308">
        <w:rPr>
          <w:rFonts w:ascii="Arial" w:hAnsi="Arial"/>
          <w:sz w:val="20"/>
        </w:rPr>
        <w:t xml:space="preserve">created by educational researchers </w:t>
      </w:r>
      <w:r w:rsidR="00F86308" w:rsidRPr="006B4DE4">
        <w:rPr>
          <w:rFonts w:ascii="Arial" w:hAnsi="Arial"/>
          <w:sz w:val="20"/>
        </w:rPr>
        <w:t>to be implemented witho</w:t>
      </w:r>
      <w:r w:rsidR="00F86308">
        <w:rPr>
          <w:rFonts w:ascii="Arial" w:hAnsi="Arial"/>
          <w:sz w:val="20"/>
        </w:rPr>
        <w:t>ut any significant modification) at one extreme and Invention (</w:t>
      </w:r>
      <w:r w:rsidR="00F86308" w:rsidRPr="006B4DE4">
        <w:rPr>
          <w:rFonts w:ascii="Arial" w:hAnsi="Arial"/>
          <w:sz w:val="20"/>
        </w:rPr>
        <w:t xml:space="preserve">instructors generate their own methods </w:t>
      </w:r>
      <w:r w:rsidR="00F86308">
        <w:rPr>
          <w:rFonts w:ascii="Arial" w:hAnsi="Arial"/>
          <w:sz w:val="20"/>
        </w:rPr>
        <w:t xml:space="preserve">and </w:t>
      </w:r>
      <w:r w:rsidRPr="006B4DE4">
        <w:rPr>
          <w:rFonts w:ascii="Arial" w:hAnsi="Arial"/>
          <w:sz w:val="20"/>
        </w:rPr>
        <w:t>consider educational research results to be essentially irrelevant</w:t>
      </w:r>
      <w:r w:rsidR="00F86308">
        <w:rPr>
          <w:rFonts w:ascii="Arial" w:hAnsi="Arial"/>
          <w:sz w:val="20"/>
        </w:rPr>
        <w:t>) at the other</w:t>
      </w:r>
      <w:r w:rsidRPr="006B4DE4">
        <w:rPr>
          <w:rFonts w:ascii="Arial" w:hAnsi="Arial"/>
          <w:sz w:val="20"/>
        </w:rPr>
        <w:t>. Adaptation and Reinvention lie between these extremes and provide for user feedback and modifica</w:t>
      </w:r>
      <w:r>
        <w:rPr>
          <w:rFonts w:ascii="Arial" w:hAnsi="Arial"/>
          <w:sz w:val="20"/>
        </w:rPr>
        <w:t>tion</w:t>
      </w:r>
      <w:r w:rsidR="00F86308">
        <w:rPr>
          <w:rFonts w:ascii="Arial" w:hAnsi="Arial"/>
          <w:sz w:val="20"/>
        </w:rPr>
        <w:t xml:space="preserve"> which </w:t>
      </w:r>
      <w:r>
        <w:rPr>
          <w:rFonts w:ascii="Arial" w:hAnsi="Arial"/>
          <w:sz w:val="20"/>
        </w:rPr>
        <w:t>Henderson and Dancy</w:t>
      </w:r>
      <w:r w:rsidR="00DF4263">
        <w:rPr>
          <w:rFonts w:ascii="Arial" w:hAnsi="Arial"/>
          <w:sz w:val="20"/>
          <w:vertAlign w:val="superscript"/>
        </w:rPr>
        <w:t>19</w:t>
      </w:r>
      <w:r w:rsidRPr="00824CE8">
        <w:rPr>
          <w:rFonts w:ascii="Arial" w:hAnsi="Arial"/>
          <w:sz w:val="20"/>
          <w:vertAlign w:val="superscript"/>
        </w:rPr>
        <w:t xml:space="preserve"> </w:t>
      </w:r>
      <w:r w:rsidRPr="006B4DE4">
        <w:rPr>
          <w:rFonts w:ascii="Arial" w:hAnsi="Arial"/>
          <w:sz w:val="20"/>
        </w:rPr>
        <w:t>argue are critical elements in the acceptance of new educational approaches.</w:t>
      </w:r>
    </w:p>
    <w:p w:rsidR="008020B6" w:rsidRPr="006B4DE4" w:rsidRDefault="008020B6" w:rsidP="008020B6">
      <w:pPr>
        <w:rPr>
          <w:rFonts w:ascii="Arial" w:hAnsi="Arial"/>
          <w:sz w:val="20"/>
        </w:rPr>
      </w:pPr>
    </w:p>
    <w:p w:rsidR="008020B6" w:rsidRPr="006B4DE4" w:rsidRDefault="00D61CD3" w:rsidP="008020B6">
      <w:pPr>
        <w:rPr>
          <w:rFonts w:ascii="Arial" w:hAnsi="Arial"/>
          <w:sz w:val="20"/>
        </w:rPr>
      </w:pPr>
      <w:r>
        <w:rPr>
          <w:rFonts w:ascii="Arial" w:hAnsi="Arial"/>
          <w:sz w:val="20"/>
        </w:rPr>
        <w:t>The very nature of standard research practices may also serve to inhibit implementation of new educational approaches</w:t>
      </w:r>
      <w:r w:rsidR="008020B6" w:rsidRPr="006B4DE4">
        <w:rPr>
          <w:rFonts w:ascii="Arial" w:hAnsi="Arial"/>
          <w:sz w:val="20"/>
        </w:rPr>
        <w:t xml:space="preserve">. The underlying assumption </w:t>
      </w:r>
      <w:r>
        <w:rPr>
          <w:rFonts w:ascii="Arial" w:hAnsi="Arial"/>
          <w:sz w:val="20"/>
        </w:rPr>
        <w:t xml:space="preserve">in most research </w:t>
      </w:r>
      <w:r w:rsidR="008020B6" w:rsidRPr="006B4DE4">
        <w:rPr>
          <w:rFonts w:ascii="Arial" w:hAnsi="Arial"/>
          <w:sz w:val="20"/>
        </w:rPr>
        <w:t>is that the samples used in experiments are represent</w:t>
      </w:r>
      <w:r>
        <w:rPr>
          <w:rFonts w:ascii="Arial" w:hAnsi="Arial"/>
          <w:sz w:val="20"/>
        </w:rPr>
        <w:t>ative of the target populations. I</w:t>
      </w:r>
      <w:r w:rsidR="008020B6" w:rsidRPr="006B4DE4">
        <w:rPr>
          <w:rFonts w:ascii="Arial" w:hAnsi="Arial"/>
          <w:sz w:val="20"/>
        </w:rPr>
        <w:t>n the case of educational research,</w:t>
      </w:r>
      <w:r>
        <w:rPr>
          <w:rFonts w:ascii="Arial" w:hAnsi="Arial"/>
          <w:sz w:val="20"/>
        </w:rPr>
        <w:t xml:space="preserve"> students are the target population</w:t>
      </w:r>
      <w:r w:rsidR="008020B6" w:rsidRPr="006B4DE4">
        <w:rPr>
          <w:rFonts w:ascii="Arial" w:hAnsi="Arial"/>
          <w:sz w:val="20"/>
        </w:rPr>
        <w:t>.</w:t>
      </w:r>
      <w:r>
        <w:rPr>
          <w:rFonts w:ascii="Arial" w:hAnsi="Arial"/>
          <w:sz w:val="20"/>
        </w:rPr>
        <w:t xml:space="preserve"> For inferences to be valid, the samples must be selected in such a way as to </w:t>
      </w:r>
      <w:r w:rsidR="002C6E37">
        <w:rPr>
          <w:rFonts w:ascii="Arial" w:hAnsi="Arial"/>
          <w:sz w:val="20"/>
        </w:rPr>
        <w:t xml:space="preserve">randomly </w:t>
      </w:r>
      <w:r>
        <w:rPr>
          <w:rFonts w:ascii="Arial" w:hAnsi="Arial"/>
          <w:sz w:val="20"/>
        </w:rPr>
        <w:t>sample all students, regardless of background, motivation, socioeconomic status, etc. Seldom, if ever, do samples of students actually meet the rigorous standards required. Even if they did, student populations change from generation to generation, rendering conclusions obtained at one time potentially</w:t>
      </w:r>
      <w:r w:rsidR="007C4AE1">
        <w:rPr>
          <w:rFonts w:ascii="Arial" w:hAnsi="Arial"/>
          <w:sz w:val="20"/>
        </w:rPr>
        <w:t xml:space="preserve"> inval</w:t>
      </w:r>
      <w:r>
        <w:rPr>
          <w:rFonts w:ascii="Arial" w:hAnsi="Arial"/>
          <w:sz w:val="20"/>
        </w:rPr>
        <w:t>id for</w:t>
      </w:r>
      <w:r w:rsidR="007C4AE1">
        <w:rPr>
          <w:rFonts w:ascii="Arial" w:hAnsi="Arial"/>
          <w:sz w:val="20"/>
        </w:rPr>
        <w:t xml:space="preserve"> subsequent student populations</w:t>
      </w:r>
      <w:r>
        <w:rPr>
          <w:rFonts w:ascii="Arial" w:hAnsi="Arial"/>
          <w:sz w:val="20"/>
        </w:rPr>
        <w:t>.</w:t>
      </w:r>
      <w:r w:rsidR="007C4AE1">
        <w:rPr>
          <w:rFonts w:ascii="Arial" w:hAnsi="Arial"/>
          <w:sz w:val="20"/>
        </w:rPr>
        <w:t xml:space="preserve"> Finally</w:t>
      </w:r>
      <w:r w:rsidR="008020B6" w:rsidRPr="006B4DE4">
        <w:rPr>
          <w:rFonts w:ascii="Arial" w:hAnsi="Arial"/>
          <w:sz w:val="20"/>
        </w:rPr>
        <w:t>, statistical approach</w:t>
      </w:r>
      <w:r w:rsidR="007C4AE1">
        <w:rPr>
          <w:rFonts w:ascii="Arial" w:hAnsi="Arial"/>
          <w:sz w:val="20"/>
        </w:rPr>
        <w:t>es</w:t>
      </w:r>
      <w:r w:rsidR="008020B6" w:rsidRPr="006B4DE4">
        <w:rPr>
          <w:rFonts w:ascii="Arial" w:hAnsi="Arial"/>
          <w:sz w:val="20"/>
        </w:rPr>
        <w:t xml:space="preserve"> </w:t>
      </w:r>
      <w:r w:rsidR="007C4AE1">
        <w:rPr>
          <w:rFonts w:ascii="Arial" w:hAnsi="Arial"/>
          <w:sz w:val="20"/>
        </w:rPr>
        <w:t>typically look</w:t>
      </w:r>
      <w:r w:rsidR="008020B6" w:rsidRPr="006B4DE4">
        <w:rPr>
          <w:rFonts w:ascii="Arial" w:hAnsi="Arial"/>
          <w:sz w:val="20"/>
        </w:rPr>
        <w:t xml:space="preserve"> for average differences or mean effects – individual variation is deliberately hidden or controlled.</w:t>
      </w:r>
      <w:r w:rsidR="007C4AE1">
        <w:rPr>
          <w:rFonts w:ascii="Arial" w:hAnsi="Arial"/>
          <w:sz w:val="20"/>
        </w:rPr>
        <w:t xml:space="preserve"> Faced varied, diverse and ever-changing student populations filled with individual differences, standard statistical approaches fail to provide the kind of analyses needed to support modular applications of educational ideas.</w:t>
      </w:r>
    </w:p>
    <w:p w:rsidR="008020B6" w:rsidRPr="00134FAA" w:rsidRDefault="008020B6" w:rsidP="008020B6">
      <w:pPr>
        <w:rPr>
          <w:rFonts w:ascii="Arial" w:hAnsi="Arial"/>
        </w:rPr>
      </w:pPr>
    </w:p>
    <w:p w:rsidR="00134FAA" w:rsidRDefault="00134FAA" w:rsidP="008020B6">
      <w:pPr>
        <w:rPr>
          <w:rFonts w:ascii="Arial" w:hAnsi="Arial"/>
          <w:b/>
        </w:rPr>
      </w:pPr>
      <w:r w:rsidRPr="00134FAA">
        <w:rPr>
          <w:rFonts w:ascii="Arial" w:hAnsi="Arial"/>
          <w:b/>
        </w:rPr>
        <w:t xml:space="preserve">2. </w:t>
      </w:r>
      <w:r w:rsidR="008020B6" w:rsidRPr="00134FAA">
        <w:rPr>
          <w:rFonts w:ascii="Arial" w:hAnsi="Arial"/>
          <w:b/>
        </w:rPr>
        <w:t>The Learning/Dissemination Model</w:t>
      </w:r>
    </w:p>
    <w:p w:rsidR="008020B6" w:rsidRPr="00134FAA" w:rsidRDefault="008020B6" w:rsidP="008020B6">
      <w:pPr>
        <w:rPr>
          <w:rFonts w:ascii="Arial" w:hAnsi="Arial"/>
          <w:b/>
        </w:rPr>
      </w:pPr>
    </w:p>
    <w:p w:rsidR="00E45B92" w:rsidRDefault="00063094" w:rsidP="008020B6">
      <w:pPr>
        <w:rPr>
          <w:rFonts w:ascii="Arial" w:hAnsi="Arial"/>
          <w:sz w:val="20"/>
        </w:rPr>
      </w:pPr>
      <w:r>
        <w:rPr>
          <w:rFonts w:ascii="Arial" w:hAnsi="Arial"/>
          <w:sz w:val="20"/>
        </w:rPr>
        <w:t>To effectively deal with these issues</w:t>
      </w:r>
      <w:r w:rsidR="007C4AE1">
        <w:rPr>
          <w:rFonts w:ascii="Arial" w:hAnsi="Arial"/>
          <w:sz w:val="20"/>
        </w:rPr>
        <w:t xml:space="preserve">, we propose the use of a </w:t>
      </w:r>
      <w:r w:rsidR="008020B6" w:rsidRPr="006B4DE4">
        <w:rPr>
          <w:rFonts w:ascii="Arial" w:hAnsi="Arial"/>
          <w:sz w:val="20"/>
        </w:rPr>
        <w:t xml:space="preserve">learning dissemination model </w:t>
      </w:r>
      <w:r w:rsidR="007C4AE1">
        <w:rPr>
          <w:rFonts w:ascii="Arial" w:hAnsi="Arial"/>
          <w:sz w:val="20"/>
        </w:rPr>
        <w:t>combining</w:t>
      </w:r>
      <w:r w:rsidR="008020B6" w:rsidRPr="006B4DE4">
        <w:rPr>
          <w:rFonts w:ascii="Arial" w:hAnsi="Arial"/>
          <w:sz w:val="20"/>
        </w:rPr>
        <w:t xml:space="preserve"> </w:t>
      </w:r>
      <w:proofErr w:type="spellStart"/>
      <w:r w:rsidR="008020B6">
        <w:rPr>
          <w:rFonts w:ascii="Arial" w:hAnsi="Arial"/>
          <w:sz w:val="20"/>
        </w:rPr>
        <w:t>Douthwaite</w:t>
      </w:r>
      <w:proofErr w:type="spellEnd"/>
      <w:r w:rsidR="008020B6">
        <w:rPr>
          <w:rFonts w:ascii="Arial" w:hAnsi="Arial"/>
          <w:sz w:val="20"/>
        </w:rPr>
        <w:t xml:space="preserve"> and colleagues</w:t>
      </w:r>
      <w:r w:rsidR="00DF4263">
        <w:rPr>
          <w:rFonts w:ascii="Arial" w:hAnsi="Arial"/>
          <w:sz w:val="20"/>
          <w:vertAlign w:val="superscript"/>
        </w:rPr>
        <w:t>10</w:t>
      </w:r>
      <w:r w:rsidR="008020B6" w:rsidRPr="006B4DE4">
        <w:rPr>
          <w:rFonts w:ascii="Arial" w:hAnsi="Arial"/>
          <w:sz w:val="20"/>
        </w:rPr>
        <w:t xml:space="preserve"> Learning Selection Theory and the theory of </w:t>
      </w:r>
      <w:proofErr w:type="spellStart"/>
      <w:r w:rsidR="008020B6" w:rsidRPr="006B4DE4">
        <w:rPr>
          <w:rFonts w:ascii="Arial" w:hAnsi="Arial"/>
          <w:sz w:val="20"/>
        </w:rPr>
        <w:t>memetic</w:t>
      </w:r>
      <w:proofErr w:type="spellEnd"/>
      <w:r w:rsidR="008020B6" w:rsidRPr="006B4DE4">
        <w:rPr>
          <w:rFonts w:ascii="Arial" w:hAnsi="Arial"/>
          <w:sz w:val="20"/>
        </w:rPr>
        <w:t xml:space="preserve"> evolu</w:t>
      </w:r>
      <w:r w:rsidR="008020B6">
        <w:rPr>
          <w:rFonts w:ascii="Arial" w:hAnsi="Arial"/>
          <w:sz w:val="20"/>
        </w:rPr>
        <w:t>tion first suggested by Dawkins</w:t>
      </w:r>
      <w:r w:rsidR="00DF4263">
        <w:rPr>
          <w:rFonts w:ascii="Arial" w:hAnsi="Arial"/>
          <w:sz w:val="20"/>
          <w:vertAlign w:val="superscript"/>
        </w:rPr>
        <w:t>7</w:t>
      </w:r>
      <w:r w:rsidR="008020B6">
        <w:rPr>
          <w:rFonts w:ascii="Arial" w:hAnsi="Arial"/>
          <w:sz w:val="20"/>
        </w:rPr>
        <w:t xml:space="preserve"> </w:t>
      </w:r>
      <w:r w:rsidR="008020B6" w:rsidRPr="006B4DE4">
        <w:rPr>
          <w:rFonts w:ascii="Arial" w:hAnsi="Arial"/>
          <w:sz w:val="20"/>
        </w:rPr>
        <w:t>a</w:t>
      </w:r>
      <w:r>
        <w:rPr>
          <w:rFonts w:ascii="Arial" w:hAnsi="Arial"/>
          <w:sz w:val="20"/>
        </w:rPr>
        <w:t>nd</w:t>
      </w:r>
      <w:r w:rsidR="008020B6" w:rsidRPr="006B4DE4">
        <w:rPr>
          <w:rFonts w:ascii="Arial" w:hAnsi="Arial"/>
          <w:sz w:val="20"/>
        </w:rPr>
        <w:t xml:space="preserve"> </w:t>
      </w:r>
      <w:r w:rsidR="008020B6">
        <w:rPr>
          <w:rFonts w:ascii="Arial" w:hAnsi="Arial"/>
          <w:sz w:val="20"/>
        </w:rPr>
        <w:t>elaborated by Sterelny</w:t>
      </w:r>
      <w:r w:rsidR="00DF4263">
        <w:rPr>
          <w:rFonts w:ascii="Arial" w:hAnsi="Arial"/>
          <w:sz w:val="20"/>
          <w:vertAlign w:val="superscript"/>
        </w:rPr>
        <w:t>34</w:t>
      </w:r>
      <w:r w:rsidR="008020B6" w:rsidRPr="006B4DE4">
        <w:rPr>
          <w:rFonts w:ascii="Arial" w:hAnsi="Arial"/>
          <w:sz w:val="20"/>
        </w:rPr>
        <w:t xml:space="preserve">. </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 xml:space="preserve">In </w:t>
      </w:r>
      <w:proofErr w:type="spellStart"/>
      <w:r w:rsidRPr="006B4DE4">
        <w:rPr>
          <w:rFonts w:ascii="Arial" w:hAnsi="Arial"/>
          <w:sz w:val="20"/>
        </w:rPr>
        <w:t>Douthwaite</w:t>
      </w:r>
      <w:proofErr w:type="spellEnd"/>
      <w:r w:rsidRPr="006B4DE4">
        <w:rPr>
          <w:rFonts w:ascii="Arial" w:hAnsi="Arial"/>
          <w:sz w:val="20"/>
        </w:rPr>
        <w:t>, et al</w:t>
      </w:r>
      <w:r>
        <w:rPr>
          <w:rFonts w:ascii="Arial" w:hAnsi="Arial"/>
          <w:sz w:val="20"/>
        </w:rPr>
        <w:t>.’s</w:t>
      </w:r>
      <w:r w:rsidR="00DF4263">
        <w:rPr>
          <w:rFonts w:ascii="Arial" w:hAnsi="Arial"/>
          <w:sz w:val="20"/>
          <w:vertAlign w:val="superscript"/>
        </w:rPr>
        <w:t>10</w:t>
      </w:r>
      <w:r w:rsidRPr="0064777B">
        <w:rPr>
          <w:rFonts w:ascii="Arial" w:hAnsi="Arial"/>
          <w:sz w:val="20"/>
          <w:vertAlign w:val="superscript"/>
        </w:rPr>
        <w:t xml:space="preserve"> </w:t>
      </w:r>
      <w:r w:rsidRPr="006B4DE4">
        <w:rPr>
          <w:rFonts w:ascii="Arial" w:hAnsi="Arial"/>
          <w:sz w:val="20"/>
        </w:rPr>
        <w:t>analysis, the acceptance and dissemination of innovations takes place as a cultural version of natural selection. In their view, there are three steps in the process:</w:t>
      </w:r>
    </w:p>
    <w:p w:rsidR="008020B6" w:rsidRPr="006B4DE4" w:rsidRDefault="008020B6" w:rsidP="008020B6">
      <w:pPr>
        <w:rPr>
          <w:rFonts w:ascii="Arial" w:hAnsi="Arial"/>
          <w:sz w:val="20"/>
        </w:rPr>
      </w:pPr>
    </w:p>
    <w:p w:rsidR="008020B6" w:rsidRPr="006B4DE4" w:rsidRDefault="008020B6" w:rsidP="008020B6">
      <w:pPr>
        <w:pStyle w:val="ListParagraph"/>
        <w:numPr>
          <w:ilvl w:val="0"/>
          <w:numId w:val="4"/>
        </w:numPr>
        <w:rPr>
          <w:rFonts w:ascii="Arial" w:hAnsi="Arial"/>
          <w:sz w:val="20"/>
        </w:rPr>
      </w:pPr>
      <w:r w:rsidRPr="006B4DE4">
        <w:rPr>
          <w:rFonts w:ascii="Arial" w:hAnsi="Arial"/>
          <w:b/>
          <w:sz w:val="20"/>
        </w:rPr>
        <w:t xml:space="preserve">Novelty </w:t>
      </w:r>
      <w:r w:rsidRPr="006B4DE4">
        <w:rPr>
          <w:rFonts w:ascii="Arial" w:hAnsi="Arial"/>
          <w:b/>
          <w:i/>
          <w:sz w:val="20"/>
        </w:rPr>
        <w:t>generation</w:t>
      </w:r>
      <w:r w:rsidRPr="006B4DE4">
        <w:rPr>
          <w:rFonts w:ascii="Arial" w:hAnsi="Arial"/>
          <w:sz w:val="20"/>
        </w:rPr>
        <w:t>;</w:t>
      </w:r>
    </w:p>
    <w:p w:rsidR="008020B6" w:rsidRPr="006B4DE4" w:rsidRDefault="008020B6" w:rsidP="008020B6">
      <w:pPr>
        <w:pStyle w:val="ListParagraph"/>
        <w:numPr>
          <w:ilvl w:val="0"/>
          <w:numId w:val="4"/>
        </w:numPr>
        <w:rPr>
          <w:rFonts w:ascii="Arial" w:hAnsi="Arial"/>
          <w:sz w:val="20"/>
        </w:rPr>
      </w:pPr>
      <w:r w:rsidRPr="006B4DE4">
        <w:rPr>
          <w:rFonts w:ascii="Arial" w:hAnsi="Arial"/>
          <w:b/>
          <w:i/>
          <w:sz w:val="20"/>
        </w:rPr>
        <w:t>Selection</w:t>
      </w:r>
      <w:r w:rsidRPr="006B4DE4">
        <w:rPr>
          <w:rFonts w:ascii="Arial" w:hAnsi="Arial"/>
          <w:b/>
          <w:sz w:val="20"/>
        </w:rPr>
        <w:t xml:space="preserve"> of Beneficial Novelties</w:t>
      </w:r>
      <w:r w:rsidRPr="006B4DE4">
        <w:rPr>
          <w:rFonts w:ascii="Arial" w:hAnsi="Arial"/>
          <w:sz w:val="20"/>
        </w:rPr>
        <w:t>;</w:t>
      </w:r>
    </w:p>
    <w:p w:rsidR="008020B6" w:rsidRPr="006B4DE4" w:rsidRDefault="008020B6" w:rsidP="008020B6">
      <w:pPr>
        <w:pStyle w:val="ListParagraph"/>
        <w:numPr>
          <w:ilvl w:val="0"/>
          <w:numId w:val="4"/>
        </w:numPr>
        <w:rPr>
          <w:rFonts w:ascii="Arial" w:hAnsi="Arial"/>
          <w:b/>
          <w:sz w:val="20"/>
        </w:rPr>
      </w:pPr>
      <w:r w:rsidRPr="006B4DE4">
        <w:rPr>
          <w:rFonts w:ascii="Arial" w:hAnsi="Arial"/>
          <w:b/>
          <w:i/>
          <w:sz w:val="20"/>
        </w:rPr>
        <w:t>Promulgation</w:t>
      </w:r>
      <w:r w:rsidRPr="006B4DE4">
        <w:rPr>
          <w:rFonts w:ascii="Arial" w:hAnsi="Arial"/>
          <w:b/>
          <w:sz w:val="20"/>
        </w:rPr>
        <w:t xml:space="preserve"> and Diffusion of Novelties via a </w:t>
      </w:r>
      <w:r w:rsidRPr="006B4DE4">
        <w:rPr>
          <w:rFonts w:ascii="Arial" w:hAnsi="Arial"/>
          <w:b/>
          <w:i/>
          <w:sz w:val="20"/>
        </w:rPr>
        <w:t>Social Network</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In this view, scientists and engineers do not create final products but rather promising prototypes (‘best bet’ prototypes</w:t>
      </w:r>
      <w:proofErr w:type="gramStart"/>
      <w:r w:rsidRPr="006B4DE4">
        <w:rPr>
          <w:rFonts w:ascii="Arial" w:hAnsi="Arial"/>
          <w:sz w:val="20"/>
        </w:rPr>
        <w:t>) which</w:t>
      </w:r>
      <w:proofErr w:type="gramEnd"/>
      <w:r w:rsidRPr="006B4DE4">
        <w:rPr>
          <w:rFonts w:ascii="Arial" w:hAnsi="Arial"/>
          <w:sz w:val="20"/>
        </w:rPr>
        <w:t xml:space="preserve"> are then tested in the field. The best prototypes are selected based upon performance. Feedback from users leads to modifications in the </w:t>
      </w:r>
      <w:proofErr w:type="gramStart"/>
      <w:r w:rsidRPr="006B4DE4">
        <w:rPr>
          <w:rFonts w:ascii="Arial" w:hAnsi="Arial"/>
          <w:sz w:val="20"/>
        </w:rPr>
        <w:t>prototypes which</w:t>
      </w:r>
      <w:proofErr w:type="gramEnd"/>
      <w:r w:rsidRPr="006B4DE4">
        <w:rPr>
          <w:rFonts w:ascii="Arial" w:hAnsi="Arial"/>
          <w:sz w:val="20"/>
        </w:rPr>
        <w:t xml:space="preserve"> are then retested, selected, modified, etc. in an ongoing process of variation and selection. </w:t>
      </w:r>
      <w:r w:rsidR="008672BB">
        <w:rPr>
          <w:rFonts w:ascii="Arial" w:hAnsi="Arial"/>
          <w:sz w:val="20"/>
        </w:rPr>
        <w:t>T</w:t>
      </w:r>
      <w:r w:rsidRPr="006B4DE4">
        <w:rPr>
          <w:rFonts w:ascii="Arial" w:hAnsi="Arial"/>
          <w:sz w:val="20"/>
        </w:rPr>
        <w:t>his approach bears a striking similarity to the RUP created for software development.</w:t>
      </w:r>
    </w:p>
    <w:p w:rsidR="008020B6" w:rsidRPr="006B4DE4" w:rsidRDefault="008020B6" w:rsidP="008020B6">
      <w:pPr>
        <w:rPr>
          <w:rFonts w:ascii="Arial" w:hAnsi="Arial"/>
          <w:sz w:val="20"/>
        </w:rPr>
      </w:pPr>
    </w:p>
    <w:p w:rsidR="008020B6" w:rsidRPr="006B4DE4" w:rsidRDefault="00063094" w:rsidP="008020B6">
      <w:pPr>
        <w:rPr>
          <w:rFonts w:ascii="Arial" w:hAnsi="Arial"/>
          <w:sz w:val="20"/>
        </w:rPr>
      </w:pPr>
      <w:r>
        <w:rPr>
          <w:rFonts w:ascii="Arial" w:hAnsi="Arial"/>
          <w:sz w:val="20"/>
        </w:rPr>
        <w:t>One limitation in</w:t>
      </w:r>
      <w:r w:rsidR="008020B6" w:rsidRPr="006B4DE4">
        <w:rPr>
          <w:rFonts w:ascii="Arial" w:hAnsi="Arial"/>
          <w:sz w:val="20"/>
        </w:rPr>
        <w:t xml:space="preserve"> this </w:t>
      </w:r>
      <w:r w:rsidR="008672BB">
        <w:rPr>
          <w:rFonts w:ascii="Arial" w:hAnsi="Arial"/>
          <w:sz w:val="20"/>
        </w:rPr>
        <w:t xml:space="preserve">approach </w:t>
      </w:r>
      <w:r>
        <w:rPr>
          <w:rFonts w:ascii="Arial" w:hAnsi="Arial"/>
          <w:sz w:val="20"/>
        </w:rPr>
        <w:t xml:space="preserve">is that the possible </w:t>
      </w:r>
      <w:r w:rsidR="008020B6" w:rsidRPr="006B4DE4">
        <w:rPr>
          <w:rFonts w:ascii="Arial" w:hAnsi="Arial"/>
          <w:sz w:val="20"/>
        </w:rPr>
        <w:t>propagation of incorrect or invalid ideas</w:t>
      </w:r>
      <w:r w:rsidR="008672BB">
        <w:rPr>
          <w:rFonts w:ascii="Arial" w:hAnsi="Arial"/>
          <w:sz w:val="20"/>
        </w:rPr>
        <w:t xml:space="preserve"> is not considered</w:t>
      </w:r>
      <w:r w:rsidR="008020B6" w:rsidRPr="006B4DE4">
        <w:rPr>
          <w:rFonts w:ascii="Arial" w:hAnsi="Arial"/>
          <w:sz w:val="20"/>
        </w:rPr>
        <w:t xml:space="preserve">. </w:t>
      </w:r>
      <w:proofErr w:type="spellStart"/>
      <w:r w:rsidR="008020B6" w:rsidRPr="006B4DE4">
        <w:rPr>
          <w:rFonts w:ascii="Arial" w:hAnsi="Arial"/>
          <w:sz w:val="20"/>
        </w:rPr>
        <w:t>Memetic</w:t>
      </w:r>
      <w:proofErr w:type="spellEnd"/>
      <w:r w:rsidR="008020B6" w:rsidRPr="006B4DE4">
        <w:rPr>
          <w:rFonts w:ascii="Arial" w:hAnsi="Arial"/>
          <w:sz w:val="20"/>
        </w:rPr>
        <w:t xml:space="preserve"> evolution is another </w:t>
      </w:r>
      <w:r w:rsidR="008672BB">
        <w:rPr>
          <w:rFonts w:ascii="Arial" w:hAnsi="Arial"/>
          <w:sz w:val="20"/>
        </w:rPr>
        <w:t xml:space="preserve">model </w:t>
      </w:r>
      <w:r w:rsidR="008020B6" w:rsidRPr="006B4DE4">
        <w:rPr>
          <w:rFonts w:ascii="Arial" w:hAnsi="Arial"/>
          <w:sz w:val="20"/>
        </w:rPr>
        <w:t>based upon gene-centered theories of evolution by n</w:t>
      </w:r>
      <w:r w:rsidR="008020B6">
        <w:rPr>
          <w:rFonts w:ascii="Arial" w:hAnsi="Arial"/>
          <w:sz w:val="20"/>
        </w:rPr>
        <w:t>atural selection</w:t>
      </w:r>
      <w:r w:rsidR="00DF4263">
        <w:rPr>
          <w:rFonts w:ascii="Arial" w:hAnsi="Arial"/>
          <w:sz w:val="20"/>
          <w:vertAlign w:val="superscript"/>
        </w:rPr>
        <w:t>7</w:t>
      </w:r>
      <w:r w:rsidR="008672BB">
        <w:rPr>
          <w:rFonts w:ascii="Arial" w:hAnsi="Arial"/>
          <w:sz w:val="20"/>
        </w:rPr>
        <w:t xml:space="preserve">. A </w:t>
      </w:r>
      <w:r w:rsidR="008020B6" w:rsidRPr="006B4DE4">
        <w:rPr>
          <w:rFonts w:ascii="Arial" w:hAnsi="Arial"/>
          <w:sz w:val="20"/>
        </w:rPr>
        <w:t xml:space="preserve">meme is a self-propagating unit of information whose success is based solely upon the copies of the information </w:t>
      </w:r>
      <w:r w:rsidR="008672BB">
        <w:rPr>
          <w:rFonts w:ascii="Arial" w:hAnsi="Arial"/>
          <w:sz w:val="20"/>
        </w:rPr>
        <w:t xml:space="preserve">created </w:t>
      </w:r>
      <w:r w:rsidR="008020B6" w:rsidRPr="006B4DE4">
        <w:rPr>
          <w:rFonts w:ascii="Arial" w:hAnsi="Arial"/>
          <w:sz w:val="20"/>
        </w:rPr>
        <w:t xml:space="preserve">and not upon the utility or truth of the </w:t>
      </w:r>
      <w:r w:rsidR="008672BB">
        <w:rPr>
          <w:rFonts w:ascii="Arial" w:hAnsi="Arial"/>
          <w:sz w:val="20"/>
        </w:rPr>
        <w:t>information itself. T</w:t>
      </w:r>
      <w:r w:rsidR="008020B6" w:rsidRPr="006B4DE4">
        <w:rPr>
          <w:rFonts w:ascii="Arial" w:hAnsi="Arial"/>
          <w:sz w:val="20"/>
        </w:rPr>
        <w:t xml:space="preserve">his model has problems as well, not the least of which is that cultural information is not always copied accurately. </w:t>
      </w:r>
      <w:r w:rsidR="008020B6">
        <w:rPr>
          <w:rFonts w:ascii="Arial" w:hAnsi="Arial"/>
          <w:sz w:val="20"/>
        </w:rPr>
        <w:t>This led Sterelny</w:t>
      </w:r>
      <w:r w:rsidR="00DF4263">
        <w:rPr>
          <w:rFonts w:ascii="Arial" w:hAnsi="Arial"/>
          <w:sz w:val="20"/>
          <w:vertAlign w:val="superscript"/>
        </w:rPr>
        <w:t>34</w:t>
      </w:r>
      <w:r w:rsidR="008020B6">
        <w:rPr>
          <w:rFonts w:ascii="Arial" w:hAnsi="Arial"/>
          <w:sz w:val="20"/>
        </w:rPr>
        <w:t xml:space="preserve"> </w:t>
      </w:r>
      <w:r w:rsidR="008020B6" w:rsidRPr="006B4DE4">
        <w:rPr>
          <w:rFonts w:ascii="Arial" w:hAnsi="Arial"/>
          <w:sz w:val="20"/>
        </w:rPr>
        <w:t xml:space="preserve">to suggest that </w:t>
      </w:r>
      <w:proofErr w:type="spellStart"/>
      <w:r w:rsidR="008020B6" w:rsidRPr="006B4DE4">
        <w:rPr>
          <w:rFonts w:ascii="Arial" w:hAnsi="Arial"/>
          <w:sz w:val="20"/>
        </w:rPr>
        <w:t>memetic</w:t>
      </w:r>
      <w:proofErr w:type="spellEnd"/>
      <w:r w:rsidR="008020B6" w:rsidRPr="006B4DE4">
        <w:rPr>
          <w:rFonts w:ascii="Arial" w:hAnsi="Arial"/>
          <w:sz w:val="20"/>
        </w:rPr>
        <w:t xml:space="preserve"> evolution is best applied to the cultural evolution of specific skill sets, especially those associated with simple tools</w:t>
      </w:r>
      <w:r w:rsidR="008672BB">
        <w:rPr>
          <w:rFonts w:ascii="Arial" w:hAnsi="Arial"/>
          <w:sz w:val="20"/>
        </w:rPr>
        <w:t>, where use-centered validation is likely</w:t>
      </w:r>
      <w:r w:rsidR="008020B6" w:rsidRPr="006B4DE4">
        <w:rPr>
          <w:rFonts w:ascii="Arial" w:hAnsi="Arial"/>
          <w:sz w:val="20"/>
        </w:rPr>
        <w:t>.</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Pr>
          <w:rFonts w:ascii="Arial" w:hAnsi="Arial"/>
          <w:sz w:val="20"/>
        </w:rPr>
        <w:t>Zhang</w:t>
      </w:r>
      <w:r w:rsidR="00DF4263">
        <w:rPr>
          <w:rFonts w:ascii="Arial" w:hAnsi="Arial"/>
          <w:sz w:val="20"/>
          <w:vertAlign w:val="superscript"/>
        </w:rPr>
        <w:t>37</w:t>
      </w:r>
      <w:r w:rsidRPr="006B4DE4">
        <w:rPr>
          <w:rFonts w:ascii="Arial" w:hAnsi="Arial"/>
          <w:sz w:val="20"/>
        </w:rPr>
        <w:t xml:space="preserve"> has argued that learning environments represent complex systems with emergent properties</w:t>
      </w:r>
      <w:r w:rsidR="00EA710F">
        <w:rPr>
          <w:rFonts w:ascii="Arial" w:hAnsi="Arial"/>
          <w:sz w:val="20"/>
        </w:rPr>
        <w:t xml:space="preserve"> and</w:t>
      </w:r>
      <w:r w:rsidRPr="006B4DE4">
        <w:rPr>
          <w:rFonts w:ascii="Arial" w:hAnsi="Arial"/>
          <w:sz w:val="20"/>
        </w:rPr>
        <w:t xml:space="preserve"> evolutionary potential. She argues for two categories of change in such systems: </w:t>
      </w:r>
      <w:proofErr w:type="spellStart"/>
      <w:r w:rsidRPr="006B4DE4">
        <w:rPr>
          <w:rFonts w:ascii="Arial" w:hAnsi="Arial"/>
          <w:sz w:val="20"/>
        </w:rPr>
        <w:t>supervenient</w:t>
      </w:r>
      <w:proofErr w:type="spellEnd"/>
      <w:r w:rsidRPr="006B4DE4">
        <w:rPr>
          <w:rFonts w:ascii="Arial" w:hAnsi="Arial"/>
          <w:sz w:val="20"/>
        </w:rPr>
        <w:t xml:space="preserve"> (bottom up) causation where complex higher order properties emerge from changes in lower-level components and downward causation</w:t>
      </w:r>
      <w:r w:rsidR="009879B8">
        <w:rPr>
          <w:rFonts w:ascii="Arial" w:hAnsi="Arial"/>
          <w:sz w:val="20"/>
        </w:rPr>
        <w:t xml:space="preserve"> (top down) when the impact of </w:t>
      </w:r>
      <w:r w:rsidRPr="006B4DE4">
        <w:rPr>
          <w:rFonts w:ascii="Arial" w:hAnsi="Arial"/>
          <w:sz w:val="20"/>
        </w:rPr>
        <w:t>system reorganization affects individual components. Given the resistance of higher education to top-down reform</w:t>
      </w:r>
      <w:r w:rsidR="00DF4263">
        <w:rPr>
          <w:rFonts w:ascii="Arial" w:hAnsi="Arial"/>
          <w:sz w:val="20"/>
          <w:vertAlign w:val="superscript"/>
        </w:rPr>
        <w:t>11</w:t>
      </w:r>
      <w:proofErr w:type="gramStart"/>
      <w:r w:rsidR="00DF4263">
        <w:rPr>
          <w:rFonts w:ascii="Arial" w:hAnsi="Arial"/>
          <w:sz w:val="20"/>
          <w:vertAlign w:val="superscript"/>
        </w:rPr>
        <w:t>,12,19,22,31,33</w:t>
      </w:r>
      <w:proofErr w:type="gramEnd"/>
      <w:r>
        <w:rPr>
          <w:rFonts w:ascii="Arial" w:hAnsi="Arial"/>
          <w:sz w:val="20"/>
        </w:rPr>
        <w:t xml:space="preserve">, </w:t>
      </w:r>
      <w:r w:rsidRPr="006B4DE4">
        <w:rPr>
          <w:rFonts w:ascii="Arial" w:hAnsi="Arial"/>
          <w:sz w:val="20"/>
        </w:rPr>
        <w:t xml:space="preserve">an evolutionary approach through component variation and </w:t>
      </w:r>
      <w:r w:rsidR="009879B8">
        <w:rPr>
          <w:rFonts w:ascii="Arial" w:hAnsi="Arial"/>
          <w:sz w:val="20"/>
        </w:rPr>
        <w:t xml:space="preserve">evidence-based </w:t>
      </w:r>
      <w:r w:rsidRPr="006B4DE4">
        <w:rPr>
          <w:rFonts w:ascii="Arial" w:hAnsi="Arial"/>
          <w:sz w:val="20"/>
        </w:rPr>
        <w:t>selection would seem to have the highest probability of success.</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For these kinds of evolutionary process</w:t>
      </w:r>
      <w:r w:rsidR="00063094">
        <w:rPr>
          <w:rFonts w:ascii="Arial" w:hAnsi="Arial"/>
          <w:sz w:val="20"/>
        </w:rPr>
        <w:t>es</w:t>
      </w:r>
      <w:r w:rsidRPr="006B4DE4">
        <w:rPr>
          <w:rFonts w:ascii="Arial" w:hAnsi="Arial"/>
          <w:sz w:val="20"/>
        </w:rPr>
        <w:t xml:space="preserve"> to work, you need a unit of selection analogous to a gene or meme, variation in those units, and selection pressure or criteria. </w:t>
      </w:r>
      <w:r w:rsidR="00B35B91">
        <w:rPr>
          <w:rFonts w:ascii="Arial" w:hAnsi="Arial"/>
          <w:sz w:val="20"/>
        </w:rPr>
        <w:t xml:space="preserve">We propose creating a database – the </w:t>
      </w:r>
      <w:proofErr w:type="spellStart"/>
      <w:r w:rsidRPr="00B35B91">
        <w:rPr>
          <w:rFonts w:ascii="Arial" w:hAnsi="Arial"/>
          <w:b/>
          <w:i/>
          <w:sz w:val="20"/>
        </w:rPr>
        <w:t>EduApps</w:t>
      </w:r>
      <w:proofErr w:type="spellEnd"/>
      <w:r w:rsidRPr="00B35B91">
        <w:rPr>
          <w:rFonts w:ascii="Arial" w:hAnsi="Arial"/>
          <w:b/>
          <w:i/>
          <w:sz w:val="20"/>
        </w:rPr>
        <w:t xml:space="preserve"> Portal</w:t>
      </w:r>
      <w:r w:rsidR="00B35B91">
        <w:rPr>
          <w:rFonts w:ascii="Arial" w:hAnsi="Arial"/>
          <w:sz w:val="20"/>
        </w:rPr>
        <w:t xml:space="preserve"> - consisting</w:t>
      </w:r>
      <w:r w:rsidRPr="006B4DE4">
        <w:rPr>
          <w:rFonts w:ascii="Arial" w:hAnsi="Arial"/>
          <w:sz w:val="20"/>
        </w:rPr>
        <w:t xml:space="preserve"> of instructional or learning elements</w:t>
      </w:r>
      <w:r w:rsidR="00FC7F9C">
        <w:rPr>
          <w:rFonts w:ascii="Arial" w:hAnsi="Arial"/>
          <w:sz w:val="20"/>
        </w:rPr>
        <w:t xml:space="preserve"> that</w:t>
      </w:r>
      <w:r w:rsidR="00B35B91">
        <w:rPr>
          <w:rFonts w:ascii="Arial" w:hAnsi="Arial"/>
          <w:sz w:val="20"/>
        </w:rPr>
        <w:t xml:space="preserve"> can act as units of selection</w:t>
      </w:r>
      <w:r w:rsidRPr="006B4DE4">
        <w:rPr>
          <w:rFonts w:ascii="Arial" w:hAnsi="Arial"/>
          <w:sz w:val="20"/>
        </w:rPr>
        <w:t xml:space="preserve">. Variation will be supplied by instructor and/or student modification to the original </w:t>
      </w:r>
      <w:proofErr w:type="gramStart"/>
      <w:r w:rsidRPr="006B4DE4">
        <w:rPr>
          <w:rFonts w:ascii="Arial" w:hAnsi="Arial"/>
          <w:sz w:val="20"/>
        </w:rPr>
        <w:t>elements which</w:t>
      </w:r>
      <w:proofErr w:type="gramEnd"/>
      <w:r w:rsidRPr="006B4DE4">
        <w:rPr>
          <w:rFonts w:ascii="Arial" w:hAnsi="Arial"/>
          <w:sz w:val="20"/>
        </w:rPr>
        <w:t xml:space="preserve"> can be then fed back into the </w:t>
      </w:r>
      <w:r w:rsidRPr="00FC7F9C">
        <w:rPr>
          <w:rFonts w:ascii="Arial" w:hAnsi="Arial"/>
          <w:b/>
          <w:i/>
          <w:sz w:val="20"/>
        </w:rPr>
        <w:t>Portal</w:t>
      </w:r>
      <w:r w:rsidR="00B35B91">
        <w:rPr>
          <w:rFonts w:ascii="Arial" w:hAnsi="Arial"/>
          <w:sz w:val="20"/>
        </w:rPr>
        <w:t xml:space="preserve"> which acts as a kind of gene (or meme) pool</w:t>
      </w:r>
      <w:r w:rsidRPr="006B4DE4">
        <w:rPr>
          <w:rFonts w:ascii="Arial" w:hAnsi="Arial"/>
          <w:sz w:val="20"/>
        </w:rPr>
        <w:t xml:space="preserve">. </w:t>
      </w:r>
      <w:r w:rsidR="00B35B91">
        <w:rPr>
          <w:rFonts w:ascii="Arial" w:hAnsi="Arial"/>
          <w:sz w:val="20"/>
        </w:rPr>
        <w:t>E</w:t>
      </w:r>
      <w:r w:rsidRPr="006B4DE4">
        <w:rPr>
          <w:rFonts w:ascii="Arial" w:hAnsi="Arial"/>
          <w:sz w:val="20"/>
        </w:rPr>
        <w:t xml:space="preserve">lements can be used in different ways in different courses or curricula, generating various </w:t>
      </w:r>
      <w:proofErr w:type="spellStart"/>
      <w:r w:rsidRPr="006B4DE4">
        <w:rPr>
          <w:rFonts w:ascii="Arial" w:hAnsi="Arial"/>
          <w:sz w:val="20"/>
        </w:rPr>
        <w:t>recombinations</w:t>
      </w:r>
      <w:proofErr w:type="spellEnd"/>
      <w:r w:rsidRPr="006B4DE4">
        <w:rPr>
          <w:rFonts w:ascii="Arial" w:hAnsi="Arial"/>
          <w:sz w:val="20"/>
        </w:rPr>
        <w:t xml:space="preserve"> of the learning and instructional elements. Finally, student learning outcomes and the metrics associated with them – such a performance </w:t>
      </w:r>
      <w:r w:rsidR="000021AD">
        <w:rPr>
          <w:rFonts w:ascii="Arial" w:hAnsi="Arial"/>
          <w:sz w:val="20"/>
        </w:rPr>
        <w:t xml:space="preserve">rubrics </w:t>
      </w:r>
      <w:r w:rsidRPr="006B4DE4">
        <w:rPr>
          <w:rFonts w:ascii="Arial" w:hAnsi="Arial"/>
          <w:sz w:val="20"/>
        </w:rPr>
        <w:t xml:space="preserve">– will serve as the selection criteria to judge the success of any given element. </w:t>
      </w:r>
      <w:r w:rsidR="000021AD">
        <w:rPr>
          <w:rFonts w:ascii="Arial" w:hAnsi="Arial"/>
          <w:sz w:val="20"/>
        </w:rPr>
        <w:t>This creates</w:t>
      </w:r>
      <w:r w:rsidRPr="006B4DE4">
        <w:rPr>
          <w:rFonts w:ascii="Arial" w:hAnsi="Arial"/>
          <w:sz w:val="20"/>
        </w:rPr>
        <w:t xml:space="preserve"> an evolving learning ecosystem.</w:t>
      </w:r>
    </w:p>
    <w:p w:rsidR="008020B6" w:rsidRPr="006B4DE4" w:rsidRDefault="008020B6" w:rsidP="008020B6">
      <w:pPr>
        <w:rPr>
          <w:rFonts w:ascii="Arial" w:hAnsi="Arial"/>
          <w:sz w:val="20"/>
        </w:rPr>
      </w:pPr>
    </w:p>
    <w:p w:rsidR="008020B6" w:rsidRPr="00134FAA" w:rsidRDefault="00134FAA" w:rsidP="008020B6">
      <w:pPr>
        <w:rPr>
          <w:rFonts w:ascii="Arial" w:hAnsi="Arial"/>
          <w:b/>
        </w:rPr>
      </w:pPr>
      <w:r w:rsidRPr="00134FAA">
        <w:rPr>
          <w:rFonts w:ascii="Arial" w:hAnsi="Arial"/>
          <w:b/>
        </w:rPr>
        <w:t xml:space="preserve">3. </w:t>
      </w:r>
      <w:r w:rsidR="008020B6" w:rsidRPr="00134FAA">
        <w:rPr>
          <w:rFonts w:ascii="Arial" w:hAnsi="Arial"/>
          <w:b/>
        </w:rPr>
        <w:t>System Components and Overall Design</w:t>
      </w:r>
    </w:p>
    <w:p w:rsidR="008020B6" w:rsidRPr="006B4DE4" w:rsidRDefault="008020B6" w:rsidP="008020B6">
      <w:pPr>
        <w:rPr>
          <w:rFonts w:ascii="Arial" w:hAnsi="Arial"/>
          <w:sz w:val="20"/>
        </w:rPr>
      </w:pPr>
    </w:p>
    <w:p w:rsidR="00AA5168" w:rsidRDefault="00AA5168" w:rsidP="008020B6">
      <w:pPr>
        <w:rPr>
          <w:rFonts w:ascii="Arial" w:hAnsi="Arial"/>
          <w:sz w:val="20"/>
        </w:rPr>
      </w:pPr>
      <w:r>
        <w:rPr>
          <w:rFonts w:ascii="Arial" w:hAnsi="Arial"/>
          <w:sz w:val="20"/>
        </w:rPr>
        <w:t xml:space="preserve">The overall system </w:t>
      </w:r>
      <w:r w:rsidR="00D259C9">
        <w:rPr>
          <w:rFonts w:ascii="Arial" w:hAnsi="Arial"/>
          <w:sz w:val="20"/>
        </w:rPr>
        <w:t>would involve</w:t>
      </w:r>
      <w:r>
        <w:rPr>
          <w:rFonts w:ascii="Arial" w:hAnsi="Arial"/>
          <w:sz w:val="20"/>
        </w:rPr>
        <w:t xml:space="preserve"> 4 basic components: 1. </w:t>
      </w:r>
      <w:proofErr w:type="gramStart"/>
      <w:r>
        <w:rPr>
          <w:rFonts w:ascii="Arial" w:hAnsi="Arial"/>
          <w:sz w:val="20"/>
        </w:rPr>
        <w:t>the</w:t>
      </w:r>
      <w:proofErr w:type="gramEnd"/>
      <w:r>
        <w:rPr>
          <w:rFonts w:ascii="Arial" w:hAnsi="Arial"/>
          <w:sz w:val="20"/>
        </w:rPr>
        <w:t xml:space="preserve"> </w:t>
      </w:r>
      <w:proofErr w:type="spellStart"/>
      <w:r w:rsidRPr="00AA5168">
        <w:rPr>
          <w:rFonts w:ascii="Arial" w:hAnsi="Arial"/>
          <w:b/>
          <w:i/>
          <w:sz w:val="20"/>
        </w:rPr>
        <w:t>EduApps</w:t>
      </w:r>
      <w:proofErr w:type="spellEnd"/>
      <w:r w:rsidRPr="00AA5168">
        <w:rPr>
          <w:rFonts w:ascii="Arial" w:hAnsi="Arial"/>
          <w:b/>
          <w:i/>
          <w:sz w:val="20"/>
        </w:rPr>
        <w:t xml:space="preserve"> Portal</w:t>
      </w:r>
      <w:r>
        <w:rPr>
          <w:rFonts w:ascii="Arial" w:hAnsi="Arial"/>
          <w:sz w:val="20"/>
        </w:rPr>
        <w:t xml:space="preserve"> where learning and instruction applications will be stored; 2. The </w:t>
      </w:r>
      <w:r w:rsidRPr="00AA5168">
        <w:rPr>
          <w:rFonts w:ascii="Arial" w:hAnsi="Arial"/>
          <w:b/>
          <w:i/>
          <w:sz w:val="20"/>
        </w:rPr>
        <w:t>Instructional Decision Support System</w:t>
      </w:r>
      <w:r>
        <w:rPr>
          <w:rFonts w:ascii="Arial" w:hAnsi="Arial"/>
          <w:sz w:val="20"/>
        </w:rPr>
        <w:t xml:space="preserve"> (</w:t>
      </w:r>
      <w:r w:rsidRPr="00AA5168">
        <w:rPr>
          <w:rFonts w:ascii="Arial" w:hAnsi="Arial"/>
          <w:b/>
          <w:sz w:val="20"/>
        </w:rPr>
        <w:t>IDSS</w:t>
      </w:r>
      <w:proofErr w:type="gramStart"/>
      <w:r>
        <w:rPr>
          <w:rFonts w:ascii="Arial" w:hAnsi="Arial"/>
          <w:sz w:val="20"/>
        </w:rPr>
        <w:t>) which</w:t>
      </w:r>
      <w:proofErr w:type="gramEnd"/>
      <w:r>
        <w:rPr>
          <w:rFonts w:ascii="Arial" w:hAnsi="Arial"/>
          <w:sz w:val="20"/>
        </w:rPr>
        <w:t xml:space="preserve"> provides instructional applications in context to faculty instructors; 3. </w:t>
      </w:r>
      <w:proofErr w:type="gramStart"/>
      <w:r>
        <w:rPr>
          <w:rFonts w:ascii="Arial" w:hAnsi="Arial"/>
          <w:sz w:val="20"/>
        </w:rPr>
        <w:t>the</w:t>
      </w:r>
      <w:proofErr w:type="gramEnd"/>
      <w:r>
        <w:rPr>
          <w:rFonts w:ascii="Arial" w:hAnsi="Arial"/>
          <w:sz w:val="20"/>
        </w:rPr>
        <w:t xml:space="preserve"> </w:t>
      </w:r>
      <w:r w:rsidRPr="00AA5168">
        <w:rPr>
          <w:rFonts w:ascii="Arial" w:hAnsi="Arial"/>
          <w:b/>
          <w:i/>
          <w:sz w:val="20"/>
        </w:rPr>
        <w:t>Guided Personalized Student Learning</w:t>
      </w:r>
      <w:r>
        <w:rPr>
          <w:rFonts w:ascii="Arial" w:hAnsi="Arial"/>
          <w:sz w:val="20"/>
        </w:rPr>
        <w:t xml:space="preserve"> (</w:t>
      </w:r>
      <w:proofErr w:type="spellStart"/>
      <w:r w:rsidRPr="00AA5168">
        <w:rPr>
          <w:rFonts w:ascii="Arial" w:hAnsi="Arial"/>
          <w:b/>
          <w:sz w:val="20"/>
        </w:rPr>
        <w:t>GPSLearning</w:t>
      </w:r>
      <w:proofErr w:type="spellEnd"/>
      <w:r>
        <w:rPr>
          <w:rFonts w:ascii="Arial" w:hAnsi="Arial"/>
          <w:sz w:val="20"/>
        </w:rPr>
        <w:t xml:space="preserve">) system which provides learning applications in context to students; and 4. </w:t>
      </w:r>
      <w:proofErr w:type="spellStart"/>
      <w:r w:rsidRPr="00AA5168">
        <w:rPr>
          <w:rFonts w:ascii="Arial" w:hAnsi="Arial"/>
          <w:b/>
          <w:i/>
          <w:sz w:val="20"/>
        </w:rPr>
        <w:t>SocraticNet</w:t>
      </w:r>
      <w:proofErr w:type="spellEnd"/>
      <w:r>
        <w:rPr>
          <w:rFonts w:ascii="Arial" w:hAnsi="Arial"/>
          <w:sz w:val="20"/>
        </w:rPr>
        <w:t xml:space="preserve">, a web-based social network facilitating academic communication between faculty and students. In our learning ecosystem, the instructional and learning applications in the </w:t>
      </w:r>
      <w:r w:rsidRPr="00D259C9">
        <w:rPr>
          <w:rFonts w:ascii="Arial" w:hAnsi="Arial"/>
          <w:b/>
          <w:sz w:val="20"/>
        </w:rPr>
        <w:t>Portal</w:t>
      </w:r>
      <w:r>
        <w:rPr>
          <w:rFonts w:ascii="Arial" w:hAnsi="Arial"/>
          <w:sz w:val="20"/>
        </w:rPr>
        <w:t xml:space="preserve"> are the units of selection, the </w:t>
      </w:r>
      <w:r w:rsidRPr="00AA5168">
        <w:rPr>
          <w:rFonts w:ascii="Arial" w:hAnsi="Arial"/>
          <w:b/>
          <w:sz w:val="20"/>
        </w:rPr>
        <w:t xml:space="preserve">IDSS </w:t>
      </w:r>
      <w:r>
        <w:rPr>
          <w:rFonts w:ascii="Arial" w:hAnsi="Arial"/>
          <w:sz w:val="20"/>
        </w:rPr>
        <w:t xml:space="preserve">represents the instructional ‘organisms’ and the </w:t>
      </w:r>
      <w:proofErr w:type="spellStart"/>
      <w:r w:rsidRPr="00AA5168">
        <w:rPr>
          <w:rFonts w:ascii="Arial" w:hAnsi="Arial"/>
          <w:b/>
          <w:sz w:val="20"/>
        </w:rPr>
        <w:t>GPSLearning</w:t>
      </w:r>
      <w:proofErr w:type="spellEnd"/>
      <w:r w:rsidRPr="00AA5168">
        <w:rPr>
          <w:rFonts w:ascii="Arial" w:hAnsi="Arial"/>
          <w:b/>
          <w:sz w:val="20"/>
        </w:rPr>
        <w:t xml:space="preserve"> </w:t>
      </w:r>
      <w:r>
        <w:rPr>
          <w:rFonts w:ascii="Arial" w:hAnsi="Arial"/>
          <w:sz w:val="20"/>
        </w:rPr>
        <w:t>system the learning ‘organisms’ through which the units of selection are continuously</w:t>
      </w:r>
      <w:r w:rsidR="00D259C9">
        <w:rPr>
          <w:rFonts w:ascii="Arial" w:hAnsi="Arial"/>
          <w:sz w:val="20"/>
        </w:rPr>
        <w:t xml:space="preserve"> tested and modified, i.e., continually evolve, and </w:t>
      </w:r>
      <w:proofErr w:type="spellStart"/>
      <w:r w:rsidR="00D259C9" w:rsidRPr="00D259C9">
        <w:rPr>
          <w:rFonts w:ascii="Arial" w:hAnsi="Arial"/>
          <w:b/>
          <w:sz w:val="20"/>
        </w:rPr>
        <w:t>SocraticNet</w:t>
      </w:r>
      <w:proofErr w:type="spellEnd"/>
      <w:r w:rsidR="00D259C9">
        <w:rPr>
          <w:rFonts w:ascii="Arial" w:hAnsi="Arial"/>
          <w:sz w:val="20"/>
        </w:rPr>
        <w:t xml:space="preserve"> represents the environment in which our learning evolution is taking place.</w:t>
      </w:r>
    </w:p>
    <w:p w:rsidR="00134FAA" w:rsidRPr="00134FAA" w:rsidRDefault="00134FAA" w:rsidP="008020B6">
      <w:pPr>
        <w:rPr>
          <w:rFonts w:ascii="Arial" w:hAnsi="Arial"/>
          <w:b/>
        </w:rPr>
      </w:pPr>
    </w:p>
    <w:p w:rsidR="00134FAA" w:rsidRPr="001E6D91" w:rsidRDefault="00134FAA" w:rsidP="008020B6">
      <w:pPr>
        <w:rPr>
          <w:rFonts w:ascii="Arial" w:hAnsi="Arial"/>
          <w:b/>
          <w:sz w:val="20"/>
        </w:rPr>
      </w:pPr>
      <w:r w:rsidRPr="001E6D91">
        <w:rPr>
          <w:rFonts w:ascii="Arial" w:hAnsi="Arial"/>
          <w:b/>
          <w:sz w:val="20"/>
        </w:rPr>
        <w:t xml:space="preserve">3.1 </w:t>
      </w:r>
      <w:r w:rsidR="001E6D91">
        <w:rPr>
          <w:rFonts w:ascii="Arial" w:hAnsi="Arial"/>
          <w:b/>
          <w:sz w:val="20"/>
        </w:rPr>
        <w:tab/>
      </w:r>
      <w:r w:rsidR="00A536AF" w:rsidRPr="001E6D91">
        <w:rPr>
          <w:rFonts w:ascii="Arial" w:hAnsi="Arial"/>
          <w:b/>
          <w:sz w:val="20"/>
        </w:rPr>
        <w:t>Component One</w:t>
      </w:r>
      <w:r w:rsidRPr="001E6D91">
        <w:rPr>
          <w:rFonts w:ascii="Arial" w:hAnsi="Arial"/>
          <w:b/>
          <w:sz w:val="20"/>
        </w:rPr>
        <w:t xml:space="preserve"> – The Instruction Decision Support System</w:t>
      </w:r>
    </w:p>
    <w:p w:rsidR="00134FAA" w:rsidRPr="00134FAA" w:rsidRDefault="00134FAA" w:rsidP="008020B6">
      <w:pPr>
        <w:rPr>
          <w:rFonts w:ascii="Arial" w:hAnsi="Arial"/>
          <w:b/>
        </w:rPr>
      </w:pPr>
    </w:p>
    <w:p w:rsidR="00AA5168" w:rsidRDefault="00AC61B6" w:rsidP="008020B6">
      <w:pPr>
        <w:rPr>
          <w:rFonts w:ascii="Arial" w:hAnsi="Arial"/>
          <w:sz w:val="20"/>
        </w:rPr>
      </w:pPr>
      <w:r>
        <w:rPr>
          <w:rFonts w:ascii="Arial" w:hAnsi="Arial"/>
          <w:sz w:val="20"/>
        </w:rPr>
        <w:t xml:space="preserve">Drexel University is current working with </w:t>
      </w:r>
      <w:proofErr w:type="spellStart"/>
      <w:r w:rsidR="00036FA5">
        <w:rPr>
          <w:rFonts w:ascii="Arial" w:hAnsi="Arial"/>
          <w:sz w:val="20"/>
        </w:rPr>
        <w:t>Untra</w:t>
      </w:r>
      <w:proofErr w:type="spellEnd"/>
      <w:r w:rsidR="004A1326">
        <w:rPr>
          <w:rFonts w:ascii="Arial" w:hAnsi="Arial"/>
          <w:sz w:val="20"/>
        </w:rPr>
        <w:t xml:space="preserve"> Academic Management Solutions, LLC using the </w:t>
      </w:r>
      <w:r w:rsidR="004A1326" w:rsidRPr="004A1326">
        <w:rPr>
          <w:rFonts w:ascii="Arial" w:hAnsi="Arial"/>
          <w:b/>
          <w:i/>
          <w:sz w:val="20"/>
        </w:rPr>
        <w:t>AEFIS</w:t>
      </w:r>
      <w:r w:rsidR="004A1326">
        <w:rPr>
          <w:rFonts w:ascii="Arial" w:hAnsi="Arial"/>
          <w:sz w:val="20"/>
        </w:rPr>
        <w:t xml:space="preserve"> platform (</w:t>
      </w:r>
      <w:r w:rsidR="004A1326" w:rsidRPr="004A1326">
        <w:rPr>
          <w:rFonts w:ascii="Arial" w:hAnsi="Arial"/>
          <w:b/>
          <w:i/>
          <w:sz w:val="20"/>
        </w:rPr>
        <w:t>A</w:t>
      </w:r>
      <w:r w:rsidR="004A1326">
        <w:rPr>
          <w:rFonts w:ascii="Arial" w:hAnsi="Arial"/>
          <w:sz w:val="20"/>
        </w:rPr>
        <w:t xml:space="preserve">cademic </w:t>
      </w:r>
      <w:r w:rsidR="004A1326" w:rsidRPr="004A1326">
        <w:rPr>
          <w:rFonts w:ascii="Arial" w:hAnsi="Arial"/>
          <w:b/>
          <w:i/>
          <w:sz w:val="20"/>
        </w:rPr>
        <w:t>E</w:t>
      </w:r>
      <w:r w:rsidR="004A1326">
        <w:rPr>
          <w:rFonts w:ascii="Arial" w:hAnsi="Arial"/>
          <w:sz w:val="20"/>
        </w:rPr>
        <w:t xml:space="preserve">valuation, </w:t>
      </w:r>
      <w:r w:rsidR="004A1326" w:rsidRPr="004A1326">
        <w:rPr>
          <w:rFonts w:ascii="Arial" w:hAnsi="Arial"/>
          <w:b/>
          <w:i/>
          <w:sz w:val="20"/>
        </w:rPr>
        <w:t>I</w:t>
      </w:r>
      <w:r w:rsidR="004A1326">
        <w:rPr>
          <w:rFonts w:ascii="Arial" w:hAnsi="Arial"/>
          <w:sz w:val="20"/>
        </w:rPr>
        <w:t xml:space="preserve">ntervention and </w:t>
      </w:r>
      <w:r w:rsidR="004A1326" w:rsidRPr="004A1326">
        <w:rPr>
          <w:rFonts w:ascii="Arial" w:hAnsi="Arial"/>
          <w:b/>
          <w:i/>
          <w:sz w:val="20"/>
        </w:rPr>
        <w:t>F</w:t>
      </w:r>
      <w:r w:rsidR="004A1326">
        <w:rPr>
          <w:rFonts w:ascii="Arial" w:hAnsi="Arial"/>
          <w:sz w:val="20"/>
        </w:rPr>
        <w:t xml:space="preserve">eedback </w:t>
      </w:r>
      <w:r w:rsidR="004A1326" w:rsidRPr="004A1326">
        <w:rPr>
          <w:rFonts w:ascii="Arial" w:hAnsi="Arial"/>
          <w:b/>
          <w:i/>
          <w:sz w:val="20"/>
        </w:rPr>
        <w:t>S</w:t>
      </w:r>
      <w:r w:rsidR="004A1326">
        <w:rPr>
          <w:rFonts w:ascii="Arial" w:hAnsi="Arial"/>
          <w:sz w:val="20"/>
        </w:rPr>
        <w:t xml:space="preserve">ystem) to develop and implement these concepts. The initial effort has been directed towards the </w:t>
      </w:r>
      <w:r w:rsidR="004A1326" w:rsidRPr="00063094">
        <w:rPr>
          <w:rFonts w:ascii="Arial" w:hAnsi="Arial"/>
          <w:b/>
          <w:sz w:val="20"/>
        </w:rPr>
        <w:t>IDSS</w:t>
      </w:r>
      <w:r w:rsidR="0077700B">
        <w:rPr>
          <w:rFonts w:ascii="Arial" w:hAnsi="Arial"/>
          <w:sz w:val="20"/>
        </w:rPr>
        <w:t>, which consist of three components:</w:t>
      </w:r>
    </w:p>
    <w:p w:rsidR="008020B6" w:rsidRPr="006B4DE4" w:rsidRDefault="008020B6" w:rsidP="008020B6">
      <w:pPr>
        <w:rPr>
          <w:rFonts w:ascii="Arial" w:hAnsi="Arial"/>
          <w:sz w:val="20"/>
        </w:rPr>
      </w:pPr>
    </w:p>
    <w:p w:rsidR="008020B6" w:rsidRPr="006B4DE4" w:rsidRDefault="008020B6" w:rsidP="00134FAA">
      <w:pPr>
        <w:pStyle w:val="Header"/>
        <w:numPr>
          <w:ilvl w:val="0"/>
          <w:numId w:val="1"/>
        </w:numPr>
        <w:tabs>
          <w:tab w:val="clear" w:pos="4320"/>
          <w:tab w:val="clear" w:pos="8640"/>
        </w:tabs>
        <w:ind w:left="1080"/>
        <w:rPr>
          <w:rFonts w:ascii="Arial" w:hAnsi="Arial"/>
          <w:sz w:val="20"/>
        </w:rPr>
      </w:pPr>
      <w:r w:rsidRPr="006B4DE4">
        <w:rPr>
          <w:rFonts w:ascii="Arial" w:hAnsi="Arial"/>
          <w:b/>
          <w:i/>
          <w:sz w:val="20"/>
        </w:rPr>
        <w:t>Incoming Student/Course Profile</w:t>
      </w:r>
      <w:r w:rsidRPr="006B4DE4">
        <w:rPr>
          <w:rFonts w:ascii="Arial" w:hAnsi="Arial"/>
          <w:sz w:val="20"/>
        </w:rPr>
        <w:t xml:space="preserve"> (</w:t>
      </w:r>
      <w:r w:rsidRPr="006B4DE4">
        <w:rPr>
          <w:rFonts w:ascii="Arial" w:hAnsi="Arial"/>
          <w:b/>
          <w:sz w:val="20"/>
        </w:rPr>
        <w:t>ISCP</w:t>
      </w:r>
      <w:r w:rsidRPr="006B4DE4">
        <w:rPr>
          <w:rFonts w:ascii="Arial" w:hAnsi="Arial"/>
          <w:sz w:val="20"/>
        </w:rPr>
        <w:t>)</w:t>
      </w:r>
    </w:p>
    <w:p w:rsidR="008020B6" w:rsidRPr="006B4DE4" w:rsidRDefault="008020B6" w:rsidP="00134FAA">
      <w:pPr>
        <w:pStyle w:val="Header"/>
        <w:numPr>
          <w:ilvl w:val="0"/>
          <w:numId w:val="1"/>
        </w:numPr>
        <w:tabs>
          <w:tab w:val="clear" w:pos="4320"/>
          <w:tab w:val="clear" w:pos="8640"/>
        </w:tabs>
        <w:ind w:left="1080"/>
        <w:rPr>
          <w:rFonts w:ascii="Arial" w:hAnsi="Arial"/>
          <w:sz w:val="20"/>
        </w:rPr>
      </w:pPr>
      <w:r w:rsidRPr="006B4DE4">
        <w:rPr>
          <w:rFonts w:ascii="Arial" w:hAnsi="Arial"/>
          <w:b/>
          <w:i/>
          <w:sz w:val="20"/>
        </w:rPr>
        <w:t>Course Rationale and History Profile</w:t>
      </w:r>
      <w:r w:rsidRPr="006B4DE4">
        <w:rPr>
          <w:rFonts w:ascii="Arial" w:hAnsi="Arial"/>
          <w:sz w:val="20"/>
        </w:rPr>
        <w:t xml:space="preserve"> (</w:t>
      </w:r>
      <w:r w:rsidRPr="006B4DE4">
        <w:rPr>
          <w:rFonts w:ascii="Arial" w:hAnsi="Arial"/>
          <w:b/>
          <w:sz w:val="20"/>
        </w:rPr>
        <w:t>CRHP</w:t>
      </w:r>
      <w:r w:rsidRPr="006B4DE4">
        <w:rPr>
          <w:rFonts w:ascii="Arial" w:hAnsi="Arial"/>
          <w:sz w:val="20"/>
        </w:rPr>
        <w:t>)</w:t>
      </w:r>
    </w:p>
    <w:p w:rsidR="008020B6" w:rsidRPr="006B4DE4" w:rsidRDefault="008020B6" w:rsidP="00134FAA">
      <w:pPr>
        <w:pStyle w:val="Header"/>
        <w:numPr>
          <w:ilvl w:val="0"/>
          <w:numId w:val="1"/>
        </w:numPr>
        <w:tabs>
          <w:tab w:val="clear" w:pos="4320"/>
          <w:tab w:val="clear" w:pos="8640"/>
        </w:tabs>
        <w:ind w:left="1080"/>
        <w:rPr>
          <w:rFonts w:ascii="Arial" w:hAnsi="Arial"/>
          <w:sz w:val="20"/>
        </w:rPr>
      </w:pPr>
      <w:r w:rsidRPr="006B4DE4">
        <w:rPr>
          <w:rFonts w:ascii="Arial" w:hAnsi="Arial"/>
          <w:b/>
          <w:i/>
          <w:sz w:val="20"/>
        </w:rPr>
        <w:t>Evaluation Results, Notes and Recommendations</w:t>
      </w:r>
      <w:r w:rsidRPr="006B4DE4">
        <w:rPr>
          <w:rFonts w:ascii="Arial" w:hAnsi="Arial"/>
          <w:sz w:val="20"/>
        </w:rPr>
        <w:t xml:space="preserve"> (</w:t>
      </w:r>
      <w:r w:rsidRPr="006B4DE4">
        <w:rPr>
          <w:rFonts w:ascii="Arial" w:hAnsi="Arial"/>
          <w:b/>
          <w:sz w:val="20"/>
        </w:rPr>
        <w:t>ERNR</w:t>
      </w:r>
      <w:r w:rsidRPr="006B4DE4">
        <w:rPr>
          <w:rFonts w:ascii="Arial" w:hAnsi="Arial"/>
          <w:sz w:val="20"/>
        </w:rPr>
        <w:t>)</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bCs/>
          <w:sz w:val="20"/>
        </w:rPr>
        <w:t xml:space="preserve">The three tools cited </w:t>
      </w:r>
      <w:r w:rsidR="00134FAA">
        <w:rPr>
          <w:rFonts w:ascii="Arial" w:hAnsi="Arial"/>
          <w:bCs/>
          <w:sz w:val="20"/>
        </w:rPr>
        <w:t>above are applied to the Syllabus</w:t>
      </w:r>
      <w:r w:rsidRPr="006B4DE4">
        <w:rPr>
          <w:rFonts w:ascii="Arial" w:hAnsi="Arial"/>
          <w:bCs/>
          <w:sz w:val="20"/>
        </w:rPr>
        <w:t xml:space="preserve"> Manager of </w:t>
      </w:r>
      <w:r w:rsidRPr="0077700B">
        <w:rPr>
          <w:rFonts w:ascii="Arial" w:hAnsi="Arial"/>
          <w:b/>
          <w:bCs/>
          <w:i/>
          <w:sz w:val="20"/>
        </w:rPr>
        <w:t>AEFIS</w:t>
      </w:r>
      <w:r w:rsidRPr="006B4DE4">
        <w:rPr>
          <w:rFonts w:ascii="Arial" w:hAnsi="Arial"/>
          <w:bCs/>
          <w:sz w:val="20"/>
        </w:rPr>
        <w:t>. Faculty developing course content view the details within these tools to be applied to their courses’ syllabi directly. The</w:t>
      </w:r>
      <w:r w:rsidRPr="006B4DE4">
        <w:rPr>
          <w:rFonts w:ascii="Arial" w:hAnsi="Arial"/>
          <w:b/>
          <w:bCs/>
          <w:sz w:val="20"/>
        </w:rPr>
        <w:t xml:space="preserve"> Incoming Student/Course Profile (ISCP) </w:t>
      </w:r>
      <w:r w:rsidRPr="006B4DE4">
        <w:rPr>
          <w:rFonts w:ascii="Arial" w:hAnsi="Arial"/>
          <w:bCs/>
          <w:sz w:val="20"/>
        </w:rPr>
        <w:t>delivers r</w:t>
      </w:r>
      <w:r w:rsidRPr="006B4DE4">
        <w:rPr>
          <w:rFonts w:ascii="Arial" w:hAnsi="Arial"/>
          <w:sz w:val="20"/>
        </w:rPr>
        <w:t>elevant student charact</w:t>
      </w:r>
      <w:r>
        <w:rPr>
          <w:rFonts w:ascii="Arial" w:hAnsi="Arial"/>
          <w:sz w:val="20"/>
        </w:rPr>
        <w:t>eristics—learning styles</w:t>
      </w:r>
      <w:r w:rsidR="003F4F2E">
        <w:rPr>
          <w:rFonts w:ascii="Arial" w:hAnsi="Arial"/>
          <w:sz w:val="20"/>
          <w:vertAlign w:val="superscript"/>
        </w:rPr>
        <w:t>1</w:t>
      </w:r>
      <w:proofErr w:type="gramStart"/>
      <w:r w:rsidR="003F4F2E">
        <w:rPr>
          <w:rFonts w:ascii="Arial" w:hAnsi="Arial"/>
          <w:sz w:val="20"/>
          <w:vertAlign w:val="superscript"/>
        </w:rPr>
        <w:t>,9,14</w:t>
      </w:r>
      <w:proofErr w:type="gramEnd"/>
      <w:r w:rsidR="003F4F2E">
        <w:rPr>
          <w:rFonts w:ascii="Arial" w:hAnsi="Arial"/>
          <w:sz w:val="20"/>
          <w:vertAlign w:val="superscript"/>
        </w:rPr>
        <w:t>-16,24,25</w:t>
      </w:r>
      <w:r>
        <w:rPr>
          <w:rFonts w:ascii="Arial" w:hAnsi="Arial"/>
          <w:sz w:val="20"/>
        </w:rPr>
        <w:t xml:space="preserve"> </w:t>
      </w:r>
      <w:r w:rsidRPr="006B4DE4">
        <w:rPr>
          <w:rFonts w:ascii="Arial" w:hAnsi="Arial"/>
          <w:sz w:val="20"/>
        </w:rPr>
        <w:t xml:space="preserve">course load, work load, lifestyle, etc. to the syllabus development process. Additionally, it provides current performance data to show achievement on performance metrics in previous courses related to the current course’s materials. With this data the </w:t>
      </w:r>
      <w:r w:rsidRPr="00063094">
        <w:rPr>
          <w:rFonts w:ascii="Arial" w:hAnsi="Arial"/>
          <w:b/>
          <w:sz w:val="20"/>
        </w:rPr>
        <w:t>IDSS</w:t>
      </w:r>
      <w:r w:rsidRPr="006B4DE4">
        <w:rPr>
          <w:rFonts w:ascii="Arial" w:hAnsi="Arial"/>
          <w:sz w:val="20"/>
        </w:rPr>
        <w:t xml:space="preserve"> will be able to provide suggestions for instructional approaches, to include definitions of terms (what is meant by global or visual learning, etc.) and links to possible instructional approaches through the </w:t>
      </w:r>
      <w:proofErr w:type="spellStart"/>
      <w:r w:rsidRPr="006B4DE4">
        <w:rPr>
          <w:rFonts w:ascii="Arial" w:hAnsi="Arial"/>
          <w:b/>
          <w:i/>
          <w:sz w:val="20"/>
        </w:rPr>
        <w:t>EduApps</w:t>
      </w:r>
      <w:proofErr w:type="spellEnd"/>
      <w:r w:rsidRPr="006B4DE4">
        <w:rPr>
          <w:rFonts w:ascii="Arial" w:hAnsi="Arial"/>
          <w:b/>
          <w:i/>
          <w:sz w:val="20"/>
        </w:rPr>
        <w:t xml:space="preserve"> Portal</w:t>
      </w:r>
      <w:r w:rsidRPr="006B4DE4">
        <w:rPr>
          <w:rFonts w:ascii="Arial" w:hAnsi="Arial"/>
          <w:sz w:val="20"/>
        </w:rPr>
        <w:t xml:space="preserve"> for students with such characteristics. Links will also be available to the Portal for specific instructor queries, such as how to use clickers to increase class participation or how to implement a one-minute summary. The key element is that the instructor requests information about educational approaches </w:t>
      </w:r>
      <w:r w:rsidRPr="006B4DE4">
        <w:rPr>
          <w:rFonts w:ascii="Arial" w:hAnsi="Arial"/>
          <w:b/>
          <w:i/>
          <w:sz w:val="20"/>
        </w:rPr>
        <w:t>in context</w:t>
      </w:r>
      <w:r w:rsidRPr="006B4DE4">
        <w:rPr>
          <w:rFonts w:ascii="Arial" w:hAnsi="Arial"/>
          <w:sz w:val="20"/>
        </w:rPr>
        <w:t xml:space="preserve"> and </w:t>
      </w:r>
      <w:r w:rsidRPr="006B4DE4">
        <w:rPr>
          <w:rFonts w:ascii="Arial" w:hAnsi="Arial"/>
          <w:b/>
          <w:i/>
          <w:sz w:val="20"/>
        </w:rPr>
        <w:t>in time</w:t>
      </w:r>
      <w:r w:rsidRPr="006B4DE4">
        <w:rPr>
          <w:rFonts w:ascii="Arial" w:hAnsi="Arial"/>
          <w:sz w:val="20"/>
        </w:rPr>
        <w:t xml:space="preserve"> of the educational process in which he or she is engaged. Nothing is imposed on the instructor but rather a query-driven support system and assessable educa</w:t>
      </w:r>
      <w:r w:rsidR="00063094">
        <w:rPr>
          <w:rFonts w:ascii="Arial" w:hAnsi="Arial"/>
          <w:sz w:val="20"/>
        </w:rPr>
        <w:t>tional modules are provided in</w:t>
      </w:r>
      <w:r w:rsidRPr="006B4DE4">
        <w:rPr>
          <w:rFonts w:ascii="Arial" w:hAnsi="Arial"/>
          <w:sz w:val="20"/>
        </w:rPr>
        <w:t xml:space="preserve"> support</w:t>
      </w:r>
      <w:r w:rsidR="00063094">
        <w:rPr>
          <w:rFonts w:ascii="Arial" w:hAnsi="Arial"/>
          <w:sz w:val="20"/>
        </w:rPr>
        <w:t xml:space="preserve"> of his or her educational mission</w:t>
      </w:r>
      <w:r w:rsidRPr="006B4DE4">
        <w:rPr>
          <w:rFonts w:ascii="Arial" w:hAnsi="Arial"/>
          <w:sz w:val="20"/>
        </w:rPr>
        <w:t>.</w:t>
      </w:r>
    </w:p>
    <w:p w:rsidR="008020B6" w:rsidRPr="006B4DE4" w:rsidRDefault="008020B6" w:rsidP="008020B6">
      <w:pPr>
        <w:rPr>
          <w:rFonts w:ascii="Arial" w:hAnsi="Arial"/>
          <w:b/>
          <w:bCs/>
          <w:sz w:val="20"/>
        </w:rPr>
      </w:pPr>
      <w:r w:rsidRPr="006B4DE4">
        <w:rPr>
          <w:rFonts w:ascii="Arial" w:hAnsi="Arial"/>
          <w:b/>
          <w:bCs/>
          <w:sz w:val="20"/>
        </w:rPr>
        <w:t xml:space="preserve"> </w:t>
      </w:r>
    </w:p>
    <w:p w:rsidR="0077700B" w:rsidRDefault="008020B6" w:rsidP="008020B6">
      <w:pPr>
        <w:rPr>
          <w:rFonts w:ascii="Arial" w:hAnsi="Arial"/>
          <w:sz w:val="20"/>
        </w:rPr>
      </w:pPr>
      <w:r w:rsidRPr="006B4DE4">
        <w:rPr>
          <w:rFonts w:ascii="Arial" w:hAnsi="Arial"/>
          <w:bCs/>
          <w:sz w:val="20"/>
        </w:rPr>
        <w:t xml:space="preserve">The </w:t>
      </w:r>
      <w:r w:rsidRPr="006B4DE4">
        <w:rPr>
          <w:rFonts w:ascii="Arial" w:hAnsi="Arial"/>
          <w:b/>
          <w:bCs/>
          <w:sz w:val="20"/>
        </w:rPr>
        <w:t>Course Rationale and History Profiles (CRHP)</w:t>
      </w:r>
      <w:r w:rsidRPr="006B4DE4">
        <w:rPr>
          <w:rFonts w:ascii="Arial" w:hAnsi="Arial"/>
          <w:bCs/>
          <w:sz w:val="20"/>
        </w:rPr>
        <w:t xml:space="preserve"> best explains how courses fit into programs’ curricula.</w:t>
      </w:r>
      <w:r w:rsidRPr="006B4DE4">
        <w:rPr>
          <w:rFonts w:ascii="Arial" w:hAnsi="Arial"/>
          <w:sz w:val="20"/>
        </w:rPr>
        <w:t xml:space="preserve"> These profiles link pertinent course information including performance criteria and/or student learning outcomes associated with the course. </w:t>
      </w:r>
      <w:r w:rsidR="00B85C46">
        <w:rPr>
          <w:rFonts w:ascii="Arial" w:hAnsi="Arial"/>
          <w:sz w:val="20"/>
        </w:rPr>
        <w:t xml:space="preserve">More </w:t>
      </w:r>
      <w:r w:rsidRPr="006B4DE4">
        <w:rPr>
          <w:rFonts w:ascii="Arial" w:hAnsi="Arial"/>
          <w:sz w:val="20"/>
        </w:rPr>
        <w:t>than a listing of prerequi</w:t>
      </w:r>
      <w:r w:rsidR="00B85C46">
        <w:rPr>
          <w:rFonts w:ascii="Arial" w:hAnsi="Arial"/>
          <w:sz w:val="20"/>
        </w:rPr>
        <w:t xml:space="preserve">site courses or course numbers, </w:t>
      </w:r>
      <w:r w:rsidRPr="006B4DE4">
        <w:rPr>
          <w:rFonts w:ascii="Arial" w:hAnsi="Arial"/>
          <w:sz w:val="20"/>
        </w:rPr>
        <w:t xml:space="preserve">the </w:t>
      </w:r>
      <w:r w:rsidRPr="0077700B">
        <w:rPr>
          <w:rFonts w:ascii="Arial" w:hAnsi="Arial"/>
          <w:b/>
          <w:sz w:val="20"/>
        </w:rPr>
        <w:t xml:space="preserve">IDSS </w:t>
      </w:r>
      <w:r w:rsidRPr="006B4DE4">
        <w:rPr>
          <w:rFonts w:ascii="Arial" w:hAnsi="Arial"/>
          <w:sz w:val="20"/>
        </w:rPr>
        <w:t>provide</w:t>
      </w:r>
      <w:r w:rsidR="00B85C46">
        <w:rPr>
          <w:rFonts w:ascii="Arial" w:hAnsi="Arial"/>
          <w:sz w:val="20"/>
        </w:rPr>
        <w:t>s</w:t>
      </w:r>
      <w:r w:rsidRPr="006B4DE4">
        <w:rPr>
          <w:rFonts w:ascii="Arial" w:hAnsi="Arial"/>
          <w:sz w:val="20"/>
        </w:rPr>
        <w:t xml:space="preserve"> information regarding students’ educational experiences prior to current class and what students can expect to encounter in courses to follow. </w:t>
      </w:r>
      <w:r w:rsidRPr="006B4DE4">
        <w:rPr>
          <w:rFonts w:ascii="Arial" w:hAnsi="Arial"/>
          <w:bCs/>
          <w:sz w:val="20"/>
        </w:rPr>
        <w:t>Bringing together this data will demonstrate the value of the course by explaining how learning course material will facilitate program goals—m</w:t>
      </w:r>
      <w:r w:rsidRPr="006B4DE4">
        <w:rPr>
          <w:rFonts w:ascii="Arial" w:hAnsi="Arial"/>
          <w:sz w:val="20"/>
        </w:rPr>
        <w:t xml:space="preserve">ore importantly how such course materials will facilitate student goals. </w:t>
      </w:r>
    </w:p>
    <w:p w:rsidR="008020B6" w:rsidRPr="006B4DE4" w:rsidRDefault="008020B6" w:rsidP="008020B6">
      <w:pPr>
        <w:rPr>
          <w:rFonts w:ascii="Arial" w:hAnsi="Arial"/>
          <w:b/>
          <w:bCs/>
          <w:sz w:val="20"/>
        </w:rPr>
      </w:pPr>
    </w:p>
    <w:p w:rsidR="00EF2EDA" w:rsidRDefault="008020B6" w:rsidP="008020B6">
      <w:pPr>
        <w:rPr>
          <w:rFonts w:ascii="Arial" w:hAnsi="Arial"/>
          <w:bCs/>
          <w:sz w:val="20"/>
        </w:rPr>
      </w:pPr>
      <w:r w:rsidRPr="006B4DE4">
        <w:rPr>
          <w:rFonts w:ascii="Arial" w:hAnsi="Arial"/>
          <w:bCs/>
          <w:sz w:val="20"/>
        </w:rPr>
        <w:t xml:space="preserve">The </w:t>
      </w:r>
      <w:r w:rsidRPr="0077700B">
        <w:rPr>
          <w:rFonts w:ascii="Arial" w:hAnsi="Arial"/>
          <w:b/>
          <w:bCs/>
          <w:sz w:val="20"/>
        </w:rPr>
        <w:t>IDSS</w:t>
      </w:r>
      <w:r w:rsidRPr="006B4DE4">
        <w:rPr>
          <w:rFonts w:ascii="Arial" w:hAnsi="Arial"/>
          <w:bCs/>
          <w:sz w:val="20"/>
        </w:rPr>
        <w:t xml:space="preserve"> is based on continuous data entry and application. The longer the system is used the stronger the evidence bank will become. As such, surveys and course evaluation data procured each term will be added to the syllabus development process.</w:t>
      </w:r>
      <w:r w:rsidRPr="006B4DE4">
        <w:rPr>
          <w:rFonts w:ascii="Arial" w:hAnsi="Arial"/>
          <w:b/>
          <w:bCs/>
          <w:sz w:val="20"/>
        </w:rPr>
        <w:t xml:space="preserve"> Evaluation Results, Notes and Recommendations (ERNR) </w:t>
      </w:r>
      <w:r w:rsidRPr="006B4DE4">
        <w:rPr>
          <w:rFonts w:ascii="Arial" w:hAnsi="Arial"/>
          <w:bCs/>
          <w:sz w:val="20"/>
        </w:rPr>
        <w:t xml:space="preserve">summarize the assessment data for courses. Plus, first hand feedback from faculty and students will be shared term after term with incoming faculty instructors. Any direct measures of performance of previous students will be shared as well. This data can be grouped to demonstrate correlations with student characteristics and instructional approaches. </w:t>
      </w:r>
      <w:r w:rsidR="00EF2EDA">
        <w:rPr>
          <w:rFonts w:ascii="Arial" w:hAnsi="Arial"/>
          <w:bCs/>
          <w:sz w:val="20"/>
        </w:rPr>
        <w:t>This leads to selection of those instructional applications with the best performance as an evolutionary process.</w:t>
      </w:r>
    </w:p>
    <w:p w:rsidR="008020B6" w:rsidRPr="006B4DE4" w:rsidRDefault="008020B6" w:rsidP="008020B6">
      <w:pPr>
        <w:rPr>
          <w:rFonts w:ascii="Arial" w:hAnsi="Arial"/>
          <w:sz w:val="20"/>
        </w:rPr>
      </w:pPr>
    </w:p>
    <w:p w:rsidR="00CF2A1F" w:rsidRPr="001E6D91" w:rsidRDefault="00CF2A1F" w:rsidP="008020B6">
      <w:pPr>
        <w:rPr>
          <w:rFonts w:ascii="Arial" w:hAnsi="Arial"/>
          <w:b/>
          <w:sz w:val="20"/>
        </w:rPr>
      </w:pPr>
      <w:r w:rsidRPr="001E6D91">
        <w:rPr>
          <w:rFonts w:ascii="Arial" w:hAnsi="Arial"/>
          <w:b/>
          <w:sz w:val="20"/>
        </w:rPr>
        <w:t xml:space="preserve">3.2 </w:t>
      </w:r>
      <w:r w:rsidR="001E6D91">
        <w:rPr>
          <w:rFonts w:ascii="Arial" w:hAnsi="Arial"/>
          <w:b/>
          <w:sz w:val="20"/>
        </w:rPr>
        <w:tab/>
      </w:r>
      <w:r w:rsidR="00A536AF" w:rsidRPr="001E6D91">
        <w:rPr>
          <w:rFonts w:ascii="Arial" w:hAnsi="Arial"/>
          <w:b/>
          <w:sz w:val="20"/>
        </w:rPr>
        <w:t>Component Two</w:t>
      </w:r>
      <w:r w:rsidR="008020B6" w:rsidRPr="001E6D91">
        <w:rPr>
          <w:rFonts w:ascii="Arial" w:hAnsi="Arial"/>
          <w:b/>
          <w:sz w:val="20"/>
        </w:rPr>
        <w:t xml:space="preserve">: The </w:t>
      </w:r>
      <w:proofErr w:type="spellStart"/>
      <w:r w:rsidR="008020B6" w:rsidRPr="001E6D91">
        <w:rPr>
          <w:rFonts w:ascii="Arial" w:hAnsi="Arial"/>
          <w:b/>
          <w:sz w:val="20"/>
        </w:rPr>
        <w:t>EduApps</w:t>
      </w:r>
      <w:proofErr w:type="spellEnd"/>
      <w:r w:rsidR="008020B6" w:rsidRPr="001E6D91">
        <w:rPr>
          <w:rFonts w:ascii="Arial" w:hAnsi="Arial"/>
          <w:b/>
          <w:sz w:val="20"/>
        </w:rPr>
        <w:t xml:space="preserve"> Portal</w:t>
      </w:r>
    </w:p>
    <w:p w:rsidR="008020B6" w:rsidRPr="00CF2A1F" w:rsidRDefault="008020B6" w:rsidP="008020B6">
      <w:pPr>
        <w:rPr>
          <w:rFonts w:ascii="Arial" w:hAnsi="Arial"/>
          <w:b/>
        </w:rPr>
      </w:pPr>
    </w:p>
    <w:p w:rsidR="008020B6" w:rsidRPr="006B4DE4" w:rsidRDefault="008020B6" w:rsidP="008020B6">
      <w:pPr>
        <w:rPr>
          <w:rFonts w:ascii="Arial" w:hAnsi="Arial"/>
          <w:sz w:val="20"/>
        </w:rPr>
      </w:pPr>
      <w:r w:rsidRPr="006B4DE4">
        <w:rPr>
          <w:rFonts w:ascii="Arial" w:hAnsi="Arial"/>
          <w:sz w:val="20"/>
        </w:rPr>
        <w:t xml:space="preserve">The </w:t>
      </w:r>
      <w:proofErr w:type="spellStart"/>
      <w:r w:rsidRPr="005E6C37">
        <w:rPr>
          <w:rFonts w:ascii="Arial" w:hAnsi="Arial"/>
          <w:b/>
          <w:sz w:val="20"/>
        </w:rPr>
        <w:t>EduApps</w:t>
      </w:r>
      <w:proofErr w:type="spellEnd"/>
      <w:r w:rsidRPr="005E6C37">
        <w:rPr>
          <w:rFonts w:ascii="Arial" w:hAnsi="Arial"/>
          <w:b/>
          <w:sz w:val="20"/>
        </w:rPr>
        <w:t xml:space="preserve"> Portal</w:t>
      </w:r>
      <w:r w:rsidRPr="006B4DE4">
        <w:rPr>
          <w:rFonts w:ascii="Arial" w:hAnsi="Arial"/>
          <w:sz w:val="20"/>
        </w:rPr>
        <w:t xml:space="preserve"> as c</w:t>
      </w:r>
      <w:r w:rsidR="005A7F93">
        <w:rPr>
          <w:rFonts w:ascii="Arial" w:hAnsi="Arial"/>
          <w:sz w:val="20"/>
        </w:rPr>
        <w:t>urrently envisioned supports three</w:t>
      </w:r>
      <w:r w:rsidRPr="006B4DE4">
        <w:rPr>
          <w:rFonts w:ascii="Arial" w:hAnsi="Arial"/>
          <w:sz w:val="20"/>
        </w:rPr>
        <w:t xml:space="preserve"> major functions. First, by provide instructors with immediate and easy-to-use access to educational innovations in context through use of the </w:t>
      </w:r>
      <w:r w:rsidRPr="005E6C37">
        <w:rPr>
          <w:rFonts w:ascii="Arial" w:hAnsi="Arial"/>
          <w:b/>
          <w:sz w:val="20"/>
        </w:rPr>
        <w:t xml:space="preserve">IDSS </w:t>
      </w:r>
      <w:r w:rsidRPr="006B4DE4">
        <w:rPr>
          <w:rFonts w:ascii="Arial" w:hAnsi="Arial"/>
          <w:sz w:val="20"/>
        </w:rPr>
        <w:t>we hope to enhance dissemination and integration of these innovations. Second, by providing students with modular learning aids (lessons, tutorials, simulations, etc.) in the context of the</w:t>
      </w:r>
      <w:r w:rsidR="005E6C37">
        <w:rPr>
          <w:rFonts w:ascii="Arial" w:hAnsi="Arial"/>
          <w:sz w:val="20"/>
        </w:rPr>
        <w:t xml:space="preserve"> </w:t>
      </w:r>
      <w:proofErr w:type="spellStart"/>
      <w:r w:rsidR="005E6C37" w:rsidRPr="005E6C37">
        <w:rPr>
          <w:rFonts w:ascii="Arial" w:hAnsi="Arial"/>
          <w:b/>
          <w:sz w:val="20"/>
        </w:rPr>
        <w:t>GPSLearning</w:t>
      </w:r>
      <w:proofErr w:type="spellEnd"/>
      <w:r w:rsidR="005E6C37">
        <w:rPr>
          <w:rFonts w:ascii="Arial" w:hAnsi="Arial"/>
          <w:sz w:val="20"/>
        </w:rPr>
        <w:t xml:space="preserve"> system</w:t>
      </w:r>
      <w:r w:rsidRPr="006B4DE4">
        <w:rPr>
          <w:rFonts w:ascii="Arial" w:hAnsi="Arial"/>
          <w:sz w:val="20"/>
        </w:rPr>
        <w:t xml:space="preserve">, we hope to facilitate student learning and retention of key concepts and skill sets while simultaneously promoting life-long learning. Again, the importance of the linkage between the </w:t>
      </w:r>
      <w:proofErr w:type="spellStart"/>
      <w:r w:rsidRPr="005E6C37">
        <w:rPr>
          <w:rFonts w:ascii="Arial" w:hAnsi="Arial"/>
          <w:b/>
          <w:sz w:val="20"/>
        </w:rPr>
        <w:t>EduApps</w:t>
      </w:r>
      <w:proofErr w:type="spellEnd"/>
      <w:r w:rsidRPr="005E6C37">
        <w:rPr>
          <w:rFonts w:ascii="Arial" w:hAnsi="Arial"/>
          <w:b/>
          <w:sz w:val="20"/>
        </w:rPr>
        <w:t xml:space="preserve"> Portal</w:t>
      </w:r>
      <w:r w:rsidRPr="006B4DE4">
        <w:rPr>
          <w:rFonts w:ascii="Arial" w:hAnsi="Arial"/>
          <w:sz w:val="20"/>
        </w:rPr>
        <w:t xml:space="preserve"> and </w:t>
      </w:r>
      <w:r w:rsidR="005E6C37">
        <w:rPr>
          <w:rFonts w:ascii="Arial" w:hAnsi="Arial"/>
          <w:sz w:val="20"/>
        </w:rPr>
        <w:t>t</w:t>
      </w:r>
      <w:r w:rsidRPr="006B4DE4">
        <w:rPr>
          <w:rFonts w:ascii="Arial" w:hAnsi="Arial"/>
          <w:sz w:val="20"/>
        </w:rPr>
        <w:t xml:space="preserve">he </w:t>
      </w:r>
      <w:proofErr w:type="spellStart"/>
      <w:r w:rsidR="005E6C37" w:rsidRPr="005E6C37">
        <w:rPr>
          <w:rFonts w:ascii="Arial" w:hAnsi="Arial"/>
          <w:b/>
          <w:sz w:val="20"/>
        </w:rPr>
        <w:t>GPSLearning</w:t>
      </w:r>
      <w:proofErr w:type="spellEnd"/>
      <w:r w:rsidR="005E6C37" w:rsidRPr="006B4DE4">
        <w:rPr>
          <w:rFonts w:ascii="Arial" w:hAnsi="Arial"/>
          <w:sz w:val="20"/>
        </w:rPr>
        <w:t xml:space="preserve"> </w:t>
      </w:r>
      <w:r w:rsidRPr="006B4DE4">
        <w:rPr>
          <w:rFonts w:ascii="Arial" w:hAnsi="Arial"/>
          <w:sz w:val="20"/>
        </w:rPr>
        <w:t xml:space="preserve">is the ability of the </w:t>
      </w:r>
      <w:r w:rsidR="005A7F93">
        <w:rPr>
          <w:rFonts w:ascii="Arial" w:hAnsi="Arial"/>
          <w:sz w:val="20"/>
        </w:rPr>
        <w:t xml:space="preserve">system </w:t>
      </w:r>
      <w:r w:rsidRPr="006B4DE4">
        <w:rPr>
          <w:rFonts w:ascii="Arial" w:hAnsi="Arial"/>
          <w:sz w:val="20"/>
        </w:rPr>
        <w:t xml:space="preserve">to place these </w:t>
      </w:r>
      <w:proofErr w:type="gramStart"/>
      <w:r w:rsidRPr="006B4DE4">
        <w:rPr>
          <w:rFonts w:ascii="Arial" w:hAnsi="Arial"/>
          <w:sz w:val="20"/>
        </w:rPr>
        <w:t>modular learning</w:t>
      </w:r>
      <w:proofErr w:type="gramEnd"/>
      <w:r w:rsidRPr="006B4DE4">
        <w:rPr>
          <w:rFonts w:ascii="Arial" w:hAnsi="Arial"/>
          <w:sz w:val="20"/>
        </w:rPr>
        <w:t xml:space="preserve"> aids in the context of the student’s cognitive and social development.</w:t>
      </w:r>
      <w:r w:rsidR="005A7F93">
        <w:rPr>
          <w:rFonts w:ascii="Arial" w:hAnsi="Arial"/>
          <w:sz w:val="20"/>
        </w:rPr>
        <w:t xml:space="preserve"> Finally, by collecting feedback and monitoring both the use of specific </w:t>
      </w:r>
      <w:proofErr w:type="spellStart"/>
      <w:r w:rsidR="005A7F93">
        <w:rPr>
          <w:rFonts w:ascii="Arial" w:hAnsi="Arial"/>
          <w:sz w:val="20"/>
        </w:rPr>
        <w:t>EduApps</w:t>
      </w:r>
      <w:proofErr w:type="spellEnd"/>
      <w:r w:rsidR="005A7F93">
        <w:rPr>
          <w:rFonts w:ascii="Arial" w:hAnsi="Arial"/>
          <w:sz w:val="20"/>
        </w:rPr>
        <w:t xml:space="preserve"> and the influence of those </w:t>
      </w:r>
      <w:proofErr w:type="spellStart"/>
      <w:r w:rsidR="005A7F93">
        <w:rPr>
          <w:rFonts w:ascii="Arial" w:hAnsi="Arial"/>
          <w:sz w:val="20"/>
        </w:rPr>
        <w:t>EduApps</w:t>
      </w:r>
      <w:proofErr w:type="spellEnd"/>
      <w:r w:rsidR="005A7F93">
        <w:rPr>
          <w:rFonts w:ascii="Arial" w:hAnsi="Arial"/>
          <w:sz w:val="20"/>
        </w:rPr>
        <w:t xml:space="preserve"> on student performance, we can alter the probabilities associated with the </w:t>
      </w:r>
      <w:proofErr w:type="spellStart"/>
      <w:r w:rsidR="005A7F93">
        <w:rPr>
          <w:rFonts w:ascii="Arial" w:hAnsi="Arial"/>
          <w:sz w:val="20"/>
        </w:rPr>
        <w:t>EduApps</w:t>
      </w:r>
      <w:proofErr w:type="spellEnd"/>
      <w:r w:rsidR="005A7F93">
        <w:rPr>
          <w:rFonts w:ascii="Arial" w:hAnsi="Arial"/>
          <w:sz w:val="20"/>
        </w:rPr>
        <w:t xml:space="preserve"> recommendations to the </w:t>
      </w:r>
      <w:r w:rsidR="005A7F93" w:rsidRPr="005A7F93">
        <w:rPr>
          <w:rFonts w:ascii="Arial" w:hAnsi="Arial"/>
          <w:b/>
          <w:sz w:val="20"/>
        </w:rPr>
        <w:t>IDSS</w:t>
      </w:r>
      <w:r w:rsidR="005A7F93">
        <w:rPr>
          <w:rFonts w:ascii="Arial" w:hAnsi="Arial"/>
          <w:sz w:val="20"/>
        </w:rPr>
        <w:t xml:space="preserve"> and </w:t>
      </w:r>
      <w:proofErr w:type="spellStart"/>
      <w:r w:rsidR="005A7F93" w:rsidRPr="005A7F93">
        <w:rPr>
          <w:rFonts w:ascii="Arial" w:hAnsi="Arial"/>
          <w:b/>
          <w:sz w:val="20"/>
        </w:rPr>
        <w:t>GPSLearning</w:t>
      </w:r>
      <w:proofErr w:type="spellEnd"/>
      <w:r w:rsidR="005A7F93">
        <w:rPr>
          <w:rFonts w:ascii="Arial" w:hAnsi="Arial"/>
          <w:sz w:val="20"/>
        </w:rPr>
        <w:t xml:space="preserve"> systems, thus generating an ongoing evolution of learning and instructional methodologies.</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 xml:space="preserve">Creating an environment to better support faculty development and the adoption of innovative teaching and learning methods is a tall order. The success of these efforts is premised on two conditions – opportunity and reward – each influencing the probability of success in interconnected ways. Changing the reward structure is an administrative task and not the focus of the </w:t>
      </w:r>
      <w:r w:rsidRPr="005A7F93">
        <w:rPr>
          <w:rFonts w:ascii="Arial" w:hAnsi="Arial"/>
          <w:b/>
          <w:sz w:val="20"/>
        </w:rPr>
        <w:t>IDSS</w:t>
      </w:r>
      <w:r w:rsidRPr="006B4DE4">
        <w:rPr>
          <w:rFonts w:ascii="Arial" w:hAnsi="Arial"/>
          <w:sz w:val="20"/>
        </w:rPr>
        <w:t xml:space="preserve"> and </w:t>
      </w:r>
      <w:proofErr w:type="spellStart"/>
      <w:r w:rsidRPr="005A7F93">
        <w:rPr>
          <w:rFonts w:ascii="Arial" w:hAnsi="Arial"/>
          <w:b/>
          <w:sz w:val="20"/>
        </w:rPr>
        <w:t>EduApps</w:t>
      </w:r>
      <w:proofErr w:type="spellEnd"/>
      <w:r w:rsidRPr="005A7F93">
        <w:rPr>
          <w:rFonts w:ascii="Arial" w:hAnsi="Arial"/>
          <w:b/>
          <w:sz w:val="20"/>
        </w:rPr>
        <w:t xml:space="preserve"> </w:t>
      </w:r>
      <w:r w:rsidRPr="006B4DE4">
        <w:rPr>
          <w:rFonts w:ascii="Arial" w:hAnsi="Arial"/>
          <w:sz w:val="20"/>
        </w:rPr>
        <w:t xml:space="preserve">project. Our concern here is opportunity. </w:t>
      </w:r>
      <w:r w:rsidR="005A7F93">
        <w:rPr>
          <w:rFonts w:ascii="Arial" w:hAnsi="Arial"/>
          <w:sz w:val="20"/>
        </w:rPr>
        <w:t xml:space="preserve">Faculty can feel trapped by the restrictions </w:t>
      </w:r>
      <w:r w:rsidRPr="006B4DE4">
        <w:rPr>
          <w:rFonts w:ascii="Arial" w:hAnsi="Arial"/>
          <w:sz w:val="20"/>
        </w:rPr>
        <w:t xml:space="preserve">of the current lecture-based teaching model and the emphasis on research output. The time and expertise needed to develop new models of education seem beyond reach, especially to young tenure-track faculty, and even scanning the educational literature </w:t>
      </w:r>
      <w:r w:rsidR="005A7F93">
        <w:rPr>
          <w:rFonts w:ascii="Arial" w:hAnsi="Arial"/>
          <w:sz w:val="20"/>
        </w:rPr>
        <w:t xml:space="preserve">may seem </w:t>
      </w:r>
      <w:r w:rsidRPr="006B4DE4">
        <w:rPr>
          <w:rFonts w:ascii="Arial" w:hAnsi="Arial"/>
          <w:sz w:val="20"/>
        </w:rPr>
        <w:t xml:space="preserve">too great a task. How do they choose an appropriate model? How do they know what does and does not work? What is a </w:t>
      </w:r>
      <w:proofErr w:type="gramStart"/>
      <w:r w:rsidRPr="006B4DE4">
        <w:rPr>
          <w:rFonts w:ascii="Arial" w:hAnsi="Arial"/>
          <w:sz w:val="20"/>
        </w:rPr>
        <w:t>student learning</w:t>
      </w:r>
      <w:proofErr w:type="gramEnd"/>
      <w:r w:rsidRPr="006B4DE4">
        <w:rPr>
          <w:rFonts w:ascii="Arial" w:hAnsi="Arial"/>
          <w:sz w:val="20"/>
        </w:rPr>
        <w:t xml:space="preserve"> outcome? Under such circumstances, most </w:t>
      </w:r>
      <w:proofErr w:type="gramStart"/>
      <w:r w:rsidRPr="006B4DE4">
        <w:rPr>
          <w:rFonts w:ascii="Arial" w:hAnsi="Arial"/>
          <w:sz w:val="20"/>
        </w:rPr>
        <w:t>faculty</w:t>
      </w:r>
      <w:proofErr w:type="gramEnd"/>
      <w:r w:rsidRPr="006B4DE4">
        <w:rPr>
          <w:rFonts w:ascii="Arial" w:hAnsi="Arial"/>
          <w:sz w:val="20"/>
        </w:rPr>
        <w:t xml:space="preserve"> will fall back on their own educational experiences – usually based upon the </w:t>
      </w:r>
      <w:r w:rsidR="00AC6D7A">
        <w:rPr>
          <w:rFonts w:ascii="Arial" w:hAnsi="Arial"/>
          <w:sz w:val="20"/>
        </w:rPr>
        <w:t xml:space="preserve">‘sage-on-the-stage’ </w:t>
      </w:r>
      <w:r w:rsidRPr="006B4DE4">
        <w:rPr>
          <w:rFonts w:ascii="Arial" w:hAnsi="Arial"/>
          <w:sz w:val="20"/>
        </w:rPr>
        <w:t xml:space="preserve">lecture motif – and thus perpetuate a defective model. </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 xml:space="preserve">Drexel’s </w:t>
      </w:r>
      <w:proofErr w:type="spellStart"/>
      <w:r w:rsidRPr="005A7F93">
        <w:rPr>
          <w:rFonts w:ascii="Arial" w:hAnsi="Arial"/>
          <w:b/>
          <w:sz w:val="20"/>
        </w:rPr>
        <w:t>EduApps</w:t>
      </w:r>
      <w:proofErr w:type="spellEnd"/>
      <w:r w:rsidRPr="005A7F93">
        <w:rPr>
          <w:rFonts w:ascii="Arial" w:hAnsi="Arial"/>
          <w:b/>
          <w:sz w:val="20"/>
        </w:rPr>
        <w:t xml:space="preserve"> Portal</w:t>
      </w:r>
      <w:r w:rsidRPr="006B4DE4">
        <w:rPr>
          <w:rFonts w:ascii="Arial" w:hAnsi="Arial"/>
          <w:sz w:val="20"/>
        </w:rPr>
        <w:t xml:space="preserve"> provides a simple, efficient and effective method for faculty to disseminate and use innovations. By providing proven methodologies for specific issues, faculty can easily download and use new techniques without going through an exhaustive search of the educational literature. Using the </w:t>
      </w:r>
      <w:r w:rsidRPr="00AC6D7A">
        <w:rPr>
          <w:rFonts w:ascii="Arial" w:hAnsi="Arial"/>
          <w:b/>
          <w:sz w:val="20"/>
        </w:rPr>
        <w:t>IDSS</w:t>
      </w:r>
      <w:r w:rsidRPr="006B4DE4">
        <w:rPr>
          <w:rFonts w:ascii="Arial" w:hAnsi="Arial"/>
          <w:sz w:val="20"/>
        </w:rPr>
        <w:t xml:space="preserve"> platform, </w:t>
      </w:r>
      <w:proofErr w:type="spellStart"/>
      <w:r w:rsidRPr="00AC6D7A">
        <w:rPr>
          <w:rFonts w:ascii="Arial" w:hAnsi="Arial"/>
          <w:b/>
          <w:sz w:val="20"/>
        </w:rPr>
        <w:t>EduApps</w:t>
      </w:r>
      <w:proofErr w:type="spellEnd"/>
      <w:r w:rsidR="00AC6D7A">
        <w:rPr>
          <w:rFonts w:ascii="Arial" w:hAnsi="Arial"/>
          <w:sz w:val="20"/>
        </w:rPr>
        <w:t xml:space="preserve"> will</w:t>
      </w:r>
      <w:r w:rsidRPr="006B4DE4">
        <w:rPr>
          <w:rFonts w:ascii="Arial" w:hAnsi="Arial"/>
          <w:sz w:val="20"/>
        </w:rPr>
        <w:t xml:space="preserve"> be designed with embedded assessment tools, ensuring that evaluation and feedback are part of the approach. Again using the </w:t>
      </w:r>
      <w:r w:rsidRPr="00AC6D7A">
        <w:rPr>
          <w:rFonts w:ascii="Arial" w:hAnsi="Arial"/>
          <w:b/>
          <w:sz w:val="20"/>
        </w:rPr>
        <w:t>IDSS</w:t>
      </w:r>
      <w:r w:rsidRPr="006B4DE4">
        <w:rPr>
          <w:rFonts w:ascii="Arial" w:hAnsi="Arial"/>
          <w:sz w:val="20"/>
        </w:rPr>
        <w:t xml:space="preserve"> platform, specific </w:t>
      </w:r>
      <w:proofErr w:type="spellStart"/>
      <w:r w:rsidRPr="00AC6D7A">
        <w:rPr>
          <w:rFonts w:ascii="Arial" w:hAnsi="Arial"/>
          <w:b/>
          <w:sz w:val="20"/>
        </w:rPr>
        <w:t>EduApps</w:t>
      </w:r>
      <w:proofErr w:type="spellEnd"/>
      <w:r w:rsidRPr="006B4DE4">
        <w:rPr>
          <w:rFonts w:ascii="Arial" w:hAnsi="Arial"/>
          <w:sz w:val="20"/>
        </w:rPr>
        <w:t xml:space="preserve"> can be directly linked to student characteristics. Thus, when faculty have a question related to teaching – for example, how do I educate students who are reflective learners, the instructor need not search the published literature to find the answer to his or her query– the faculty member no longer need act in isolation. Instead, they can access the Portal and discover that indeed, we have an </w:t>
      </w:r>
      <w:proofErr w:type="spellStart"/>
      <w:r w:rsidRPr="00AC6D7A">
        <w:rPr>
          <w:rFonts w:ascii="Arial" w:hAnsi="Arial"/>
          <w:b/>
          <w:sz w:val="20"/>
        </w:rPr>
        <w:t>Ed</w:t>
      </w:r>
      <w:r w:rsidR="00AC6D7A" w:rsidRPr="00AC6D7A">
        <w:rPr>
          <w:rFonts w:ascii="Arial" w:hAnsi="Arial"/>
          <w:b/>
          <w:sz w:val="20"/>
        </w:rPr>
        <w:t>u</w:t>
      </w:r>
      <w:r w:rsidRPr="00AC6D7A">
        <w:rPr>
          <w:rFonts w:ascii="Arial" w:hAnsi="Arial"/>
          <w:b/>
          <w:sz w:val="20"/>
        </w:rPr>
        <w:t>App</w:t>
      </w:r>
      <w:proofErr w:type="spellEnd"/>
      <w:r w:rsidRPr="006B4DE4">
        <w:rPr>
          <w:rFonts w:ascii="Arial" w:hAnsi="Arial"/>
          <w:sz w:val="20"/>
        </w:rPr>
        <w:t xml:space="preserve"> for that!</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 xml:space="preserve">From the student perspective, </w:t>
      </w:r>
      <w:proofErr w:type="spellStart"/>
      <w:r w:rsidRPr="00AC6D7A">
        <w:rPr>
          <w:rFonts w:ascii="Arial" w:hAnsi="Arial"/>
          <w:b/>
          <w:sz w:val="20"/>
        </w:rPr>
        <w:t>EduApps</w:t>
      </w:r>
      <w:proofErr w:type="spellEnd"/>
      <w:r w:rsidRPr="006B4DE4">
        <w:rPr>
          <w:rFonts w:ascii="Arial" w:hAnsi="Arial"/>
          <w:sz w:val="20"/>
        </w:rPr>
        <w:t xml:space="preserve"> will provide access to modular learning elements able to be downloaded as Web-based applications. An example from a recent class illustrates the potential utility of this approach. The course was an upper division course in the neural aspects of posture and loco</w:t>
      </w:r>
      <w:r w:rsidR="00003A65">
        <w:rPr>
          <w:rFonts w:ascii="Arial" w:hAnsi="Arial"/>
          <w:sz w:val="20"/>
        </w:rPr>
        <w:t>motion. After a pre-test, the instructor</w:t>
      </w:r>
      <w:r w:rsidRPr="006B4DE4">
        <w:rPr>
          <w:rFonts w:ascii="Arial" w:hAnsi="Arial"/>
          <w:sz w:val="20"/>
        </w:rPr>
        <w:t xml:space="preserve"> </w:t>
      </w:r>
      <w:r w:rsidR="00003A65">
        <w:rPr>
          <w:rFonts w:ascii="Arial" w:hAnsi="Arial"/>
          <w:sz w:val="20"/>
        </w:rPr>
        <w:t xml:space="preserve">decided </w:t>
      </w:r>
      <w:r w:rsidRPr="006B4DE4">
        <w:rPr>
          <w:rFonts w:ascii="Arial" w:hAnsi="Arial"/>
          <w:sz w:val="20"/>
        </w:rPr>
        <w:t xml:space="preserve">to review certain aspects of neurophysiology – he did not, however, go all the </w:t>
      </w:r>
      <w:r w:rsidR="00003A65">
        <w:rPr>
          <w:rFonts w:ascii="Arial" w:hAnsi="Arial"/>
          <w:sz w:val="20"/>
        </w:rPr>
        <w:t>w</w:t>
      </w:r>
      <w:r w:rsidRPr="006B4DE4">
        <w:rPr>
          <w:rFonts w:ascii="Arial" w:hAnsi="Arial"/>
          <w:sz w:val="20"/>
        </w:rPr>
        <w:t>ay back to basic chemical thermodynamics assuming that students would be well acquainted with these concepts. Midt</w:t>
      </w:r>
      <w:r w:rsidR="00003A65">
        <w:rPr>
          <w:rFonts w:ascii="Arial" w:hAnsi="Arial"/>
          <w:sz w:val="20"/>
        </w:rPr>
        <w:t>erm results were poor and the instructor</w:t>
      </w:r>
      <w:r w:rsidRPr="006B4DE4">
        <w:rPr>
          <w:rFonts w:ascii="Arial" w:hAnsi="Arial"/>
          <w:sz w:val="20"/>
        </w:rPr>
        <w:t xml:space="preserve">, frustrated by this performance, asked his students why they were unable to do better on the examination. One student offered the explanation that the </w:t>
      </w:r>
      <w:r w:rsidR="00003A65">
        <w:rPr>
          <w:rFonts w:ascii="Arial" w:hAnsi="Arial"/>
          <w:sz w:val="20"/>
        </w:rPr>
        <w:t>instructor</w:t>
      </w:r>
      <w:r w:rsidR="00003A65" w:rsidRPr="006B4DE4">
        <w:rPr>
          <w:rFonts w:ascii="Arial" w:hAnsi="Arial"/>
          <w:sz w:val="20"/>
        </w:rPr>
        <w:t xml:space="preserve"> </w:t>
      </w:r>
      <w:r w:rsidRPr="006B4DE4">
        <w:rPr>
          <w:rFonts w:ascii="Arial" w:hAnsi="Arial"/>
          <w:sz w:val="20"/>
        </w:rPr>
        <w:t xml:space="preserve">had asked students to apply chemical thermodynamics in what was essentially a class in biology. Students should not be expected to apply concepts learned in one venue to another, this student explained. The </w:t>
      </w:r>
      <w:r w:rsidR="00003A65">
        <w:rPr>
          <w:rFonts w:ascii="Arial" w:hAnsi="Arial"/>
          <w:sz w:val="20"/>
        </w:rPr>
        <w:t>instructor</w:t>
      </w:r>
      <w:r w:rsidR="00003A65" w:rsidRPr="006B4DE4">
        <w:rPr>
          <w:rFonts w:ascii="Arial" w:hAnsi="Arial"/>
          <w:sz w:val="20"/>
        </w:rPr>
        <w:t xml:space="preserve"> </w:t>
      </w:r>
      <w:r w:rsidRPr="006B4DE4">
        <w:rPr>
          <w:rFonts w:ascii="Arial" w:hAnsi="Arial"/>
          <w:sz w:val="20"/>
        </w:rPr>
        <w:t xml:space="preserve">was astonished but reflected that the students were becoming as isolated and </w:t>
      </w:r>
      <w:proofErr w:type="spellStart"/>
      <w:r w:rsidRPr="006B4DE4">
        <w:rPr>
          <w:rFonts w:ascii="Arial" w:hAnsi="Arial"/>
          <w:sz w:val="20"/>
        </w:rPr>
        <w:t>siloed</w:t>
      </w:r>
      <w:proofErr w:type="spellEnd"/>
      <w:r w:rsidRPr="006B4DE4">
        <w:rPr>
          <w:rFonts w:ascii="Arial" w:hAnsi="Arial"/>
          <w:sz w:val="20"/>
        </w:rPr>
        <w:t xml:space="preserve"> in terms of their learning as the faculty was in terms of </w:t>
      </w:r>
      <w:r>
        <w:rPr>
          <w:rFonts w:ascii="Arial" w:hAnsi="Arial"/>
          <w:sz w:val="20"/>
        </w:rPr>
        <w:t>t</w:t>
      </w:r>
      <w:r w:rsidRPr="006B4DE4">
        <w:rPr>
          <w:rFonts w:ascii="Arial" w:hAnsi="Arial"/>
          <w:sz w:val="20"/>
        </w:rPr>
        <w:t xml:space="preserve">heir teaching. The </w:t>
      </w:r>
      <w:proofErr w:type="spellStart"/>
      <w:r w:rsidRPr="00B17138">
        <w:rPr>
          <w:rFonts w:ascii="Arial" w:hAnsi="Arial"/>
          <w:b/>
          <w:sz w:val="20"/>
        </w:rPr>
        <w:t>EduApps</w:t>
      </w:r>
      <w:proofErr w:type="spellEnd"/>
      <w:r w:rsidRPr="00B17138">
        <w:rPr>
          <w:rFonts w:ascii="Arial" w:hAnsi="Arial"/>
          <w:b/>
          <w:sz w:val="20"/>
        </w:rPr>
        <w:t xml:space="preserve"> Portal</w:t>
      </w:r>
      <w:r w:rsidRPr="006B4DE4">
        <w:rPr>
          <w:rFonts w:ascii="Arial" w:hAnsi="Arial"/>
          <w:sz w:val="20"/>
        </w:rPr>
        <w:t xml:space="preserve"> would address this deficiency in at least two ways. First, by having modular learning elements housed within the Portal, students could have reviewed membrane diffusion, resting potentials, and various aspects of chemical thermodynamics in a searchable database confident that the learning elements were valid and correct. Second, by adding specific links to examples in the thermodynamics learning elements, the </w:t>
      </w:r>
      <w:proofErr w:type="spellStart"/>
      <w:r w:rsidRPr="00B17138">
        <w:rPr>
          <w:rFonts w:ascii="Arial" w:hAnsi="Arial"/>
          <w:b/>
          <w:sz w:val="20"/>
        </w:rPr>
        <w:t>EduApps</w:t>
      </w:r>
      <w:proofErr w:type="spellEnd"/>
      <w:r w:rsidRPr="006B4DE4">
        <w:rPr>
          <w:rFonts w:ascii="Arial" w:hAnsi="Arial"/>
          <w:sz w:val="20"/>
        </w:rPr>
        <w:t xml:space="preserve"> could be used to encourage students to broaden their perspectives on the application of thermodynamics in other disciplines.</w:t>
      </w:r>
    </w:p>
    <w:p w:rsidR="008020B6" w:rsidRPr="006B4DE4" w:rsidRDefault="008020B6" w:rsidP="008020B6">
      <w:pPr>
        <w:rPr>
          <w:rFonts w:ascii="Arial" w:hAnsi="Arial"/>
          <w:sz w:val="20"/>
        </w:rPr>
      </w:pPr>
    </w:p>
    <w:p w:rsidR="008020B6" w:rsidRPr="003F4F2E" w:rsidRDefault="00B17138" w:rsidP="008020B6">
      <w:pPr>
        <w:rPr>
          <w:rFonts w:ascii="Arial" w:hAnsi="Arial"/>
          <w:b/>
          <w:sz w:val="20"/>
        </w:rPr>
      </w:pPr>
      <w:r w:rsidRPr="003F4F2E">
        <w:rPr>
          <w:rFonts w:ascii="Arial" w:hAnsi="Arial"/>
          <w:b/>
          <w:sz w:val="20"/>
        </w:rPr>
        <w:t xml:space="preserve">3.3 </w:t>
      </w:r>
      <w:r w:rsidR="003F4F2E">
        <w:rPr>
          <w:rFonts w:ascii="Arial" w:hAnsi="Arial"/>
          <w:b/>
          <w:sz w:val="20"/>
        </w:rPr>
        <w:tab/>
      </w:r>
      <w:r w:rsidRPr="003F4F2E">
        <w:rPr>
          <w:rFonts w:ascii="Arial" w:hAnsi="Arial"/>
          <w:b/>
          <w:sz w:val="20"/>
        </w:rPr>
        <w:t>Component Three</w:t>
      </w:r>
      <w:r w:rsidR="008020B6" w:rsidRPr="003F4F2E">
        <w:rPr>
          <w:rFonts w:ascii="Arial" w:hAnsi="Arial"/>
          <w:b/>
          <w:sz w:val="20"/>
        </w:rPr>
        <w:t xml:space="preserve">: The </w:t>
      </w:r>
      <w:r w:rsidR="009D5123" w:rsidRPr="003F4F2E">
        <w:rPr>
          <w:rFonts w:ascii="Arial" w:hAnsi="Arial"/>
          <w:b/>
          <w:sz w:val="20"/>
        </w:rPr>
        <w:t>Guided Personalized Student Learning (</w:t>
      </w:r>
      <w:proofErr w:type="spellStart"/>
      <w:r w:rsidR="009D5123" w:rsidRPr="003F4F2E">
        <w:rPr>
          <w:rFonts w:ascii="Arial" w:hAnsi="Arial"/>
          <w:b/>
          <w:sz w:val="20"/>
        </w:rPr>
        <w:t>GPSLearning</w:t>
      </w:r>
      <w:proofErr w:type="spellEnd"/>
      <w:r w:rsidR="009D5123" w:rsidRPr="003F4F2E">
        <w:rPr>
          <w:rFonts w:ascii="Arial" w:hAnsi="Arial"/>
          <w:b/>
          <w:sz w:val="20"/>
        </w:rPr>
        <w:t>) System</w:t>
      </w:r>
    </w:p>
    <w:p w:rsidR="00B17138" w:rsidRDefault="00B17138"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One of the main functions of the</w:t>
      </w:r>
      <w:r>
        <w:rPr>
          <w:rFonts w:ascii="Arial" w:hAnsi="Arial"/>
          <w:sz w:val="20"/>
        </w:rPr>
        <w:t xml:space="preserve"> </w:t>
      </w:r>
      <w:r w:rsidRPr="00B17138">
        <w:rPr>
          <w:rFonts w:ascii="Arial" w:hAnsi="Arial"/>
          <w:b/>
          <w:sz w:val="20"/>
        </w:rPr>
        <w:t>IDSS</w:t>
      </w:r>
      <w:r>
        <w:rPr>
          <w:rFonts w:ascii="Arial" w:hAnsi="Arial"/>
          <w:sz w:val="20"/>
        </w:rPr>
        <w:t xml:space="preserve"> is to place information </w:t>
      </w:r>
      <w:r w:rsidRPr="002F6120">
        <w:rPr>
          <w:rFonts w:ascii="Arial" w:hAnsi="Arial"/>
          <w:b/>
          <w:i/>
          <w:sz w:val="20"/>
        </w:rPr>
        <w:t>in context</w:t>
      </w:r>
      <w:r w:rsidRPr="006B4DE4">
        <w:rPr>
          <w:rFonts w:ascii="Arial" w:hAnsi="Arial"/>
          <w:sz w:val="20"/>
        </w:rPr>
        <w:t xml:space="preserve"> – to provide the right data in the right place at the right time. The </w:t>
      </w:r>
      <w:r w:rsidR="00B17138" w:rsidRPr="00AA5168">
        <w:rPr>
          <w:rFonts w:ascii="Arial" w:hAnsi="Arial"/>
          <w:b/>
          <w:i/>
          <w:sz w:val="20"/>
        </w:rPr>
        <w:t>Guided Personalized Student Learning</w:t>
      </w:r>
      <w:r w:rsidR="00B17138">
        <w:rPr>
          <w:rFonts w:ascii="Arial" w:hAnsi="Arial"/>
          <w:sz w:val="20"/>
        </w:rPr>
        <w:t xml:space="preserve"> or </w:t>
      </w:r>
      <w:proofErr w:type="spellStart"/>
      <w:r w:rsidR="00B17138" w:rsidRPr="00AA5168">
        <w:rPr>
          <w:rFonts w:ascii="Arial" w:hAnsi="Arial"/>
          <w:b/>
          <w:sz w:val="20"/>
        </w:rPr>
        <w:t>GPSLearning</w:t>
      </w:r>
      <w:proofErr w:type="spellEnd"/>
      <w:r w:rsidR="00B17138">
        <w:rPr>
          <w:rFonts w:ascii="Arial" w:hAnsi="Arial"/>
          <w:sz w:val="20"/>
        </w:rPr>
        <w:t xml:space="preserve"> system </w:t>
      </w:r>
      <w:r w:rsidRPr="006B4DE4">
        <w:rPr>
          <w:rFonts w:ascii="Arial" w:hAnsi="Arial"/>
          <w:sz w:val="20"/>
        </w:rPr>
        <w:t xml:space="preserve">is to play a similar role for students as the </w:t>
      </w:r>
      <w:r w:rsidRPr="00B17138">
        <w:rPr>
          <w:rFonts w:ascii="Arial" w:hAnsi="Arial"/>
          <w:b/>
          <w:sz w:val="20"/>
        </w:rPr>
        <w:t>IDSS</w:t>
      </w:r>
      <w:r w:rsidRPr="006B4DE4">
        <w:rPr>
          <w:rFonts w:ascii="Arial" w:hAnsi="Arial"/>
          <w:sz w:val="20"/>
        </w:rPr>
        <w:t xml:space="preserve"> does for instructors.</w:t>
      </w:r>
    </w:p>
    <w:p w:rsidR="008020B6" w:rsidRPr="006B4DE4" w:rsidRDefault="008020B6" w:rsidP="008020B6">
      <w:pPr>
        <w:rPr>
          <w:rFonts w:ascii="Arial" w:hAnsi="Arial"/>
          <w:sz w:val="20"/>
        </w:rPr>
      </w:pPr>
    </w:p>
    <w:p w:rsidR="008020B6" w:rsidRPr="006B4DE4" w:rsidRDefault="008020B6" w:rsidP="008020B6">
      <w:pPr>
        <w:rPr>
          <w:rFonts w:ascii="Arial" w:hAnsi="Arial"/>
          <w:sz w:val="20"/>
        </w:rPr>
      </w:pPr>
      <w:r w:rsidRPr="006B4DE4">
        <w:rPr>
          <w:rFonts w:ascii="Arial" w:hAnsi="Arial"/>
          <w:sz w:val="20"/>
        </w:rPr>
        <w:t>Modern students us</w:t>
      </w:r>
      <w:r>
        <w:rPr>
          <w:rFonts w:ascii="Arial" w:hAnsi="Arial"/>
          <w:sz w:val="20"/>
        </w:rPr>
        <w:t>e technology as a learning tool</w:t>
      </w:r>
      <w:r w:rsidR="003F4F2E">
        <w:rPr>
          <w:rFonts w:ascii="Arial" w:hAnsi="Arial"/>
          <w:sz w:val="20"/>
          <w:vertAlign w:val="superscript"/>
        </w:rPr>
        <w:t>20</w:t>
      </w:r>
      <w:r>
        <w:rPr>
          <w:rFonts w:ascii="Arial" w:hAnsi="Arial"/>
          <w:sz w:val="20"/>
        </w:rPr>
        <w:t xml:space="preserve"> </w:t>
      </w:r>
      <w:r w:rsidRPr="006B4DE4">
        <w:rPr>
          <w:rFonts w:ascii="Arial" w:hAnsi="Arial"/>
          <w:sz w:val="20"/>
        </w:rPr>
        <w:t>and are used to accessing Web-based resources. Indeed, most students</w:t>
      </w:r>
      <w:r>
        <w:rPr>
          <w:rFonts w:ascii="Arial" w:hAnsi="Arial"/>
          <w:sz w:val="20"/>
        </w:rPr>
        <w:t xml:space="preserve"> live in a world of mobile and </w:t>
      </w:r>
      <w:r w:rsidRPr="006B4DE4">
        <w:rPr>
          <w:rFonts w:ascii="Arial" w:hAnsi="Arial"/>
          <w:sz w:val="20"/>
        </w:rPr>
        <w:t xml:space="preserve">ubiquitous computing that higher education has yet to </w:t>
      </w:r>
      <w:r>
        <w:rPr>
          <w:rFonts w:ascii="Arial" w:hAnsi="Arial"/>
          <w:sz w:val="20"/>
        </w:rPr>
        <w:t xml:space="preserve">fully </w:t>
      </w:r>
      <w:proofErr w:type="gramStart"/>
      <w:r>
        <w:rPr>
          <w:rFonts w:ascii="Arial" w:hAnsi="Arial"/>
          <w:sz w:val="20"/>
        </w:rPr>
        <w:t>exploit</w:t>
      </w:r>
      <w:r w:rsidR="003F4F2E">
        <w:rPr>
          <w:rFonts w:ascii="Arial" w:hAnsi="Arial"/>
          <w:sz w:val="20"/>
          <w:vertAlign w:val="superscript"/>
        </w:rPr>
        <w:t>29</w:t>
      </w:r>
      <w:r w:rsidRPr="00AE3A38">
        <w:rPr>
          <w:rFonts w:ascii="Arial" w:hAnsi="Arial"/>
          <w:sz w:val="20"/>
          <w:vertAlign w:val="superscript"/>
        </w:rPr>
        <w:t xml:space="preserve"> </w:t>
      </w:r>
      <w:r>
        <w:rPr>
          <w:rFonts w:ascii="Arial" w:hAnsi="Arial"/>
          <w:sz w:val="20"/>
        </w:rPr>
        <w:t>.</w:t>
      </w:r>
      <w:proofErr w:type="gramEnd"/>
      <w:r>
        <w:rPr>
          <w:rFonts w:ascii="Arial" w:hAnsi="Arial"/>
          <w:sz w:val="20"/>
        </w:rPr>
        <w:t xml:space="preserve"> </w:t>
      </w:r>
      <w:r w:rsidRPr="006B4DE4">
        <w:rPr>
          <w:rFonts w:ascii="Arial" w:hAnsi="Arial"/>
          <w:sz w:val="20"/>
        </w:rPr>
        <w:t>Moreover, evidence supports the idea that students learn more effectively when they take respons</w:t>
      </w:r>
      <w:r>
        <w:rPr>
          <w:rFonts w:ascii="Arial" w:hAnsi="Arial"/>
          <w:sz w:val="20"/>
        </w:rPr>
        <w:t>ibility for their own learning</w:t>
      </w:r>
      <w:r w:rsidR="003F4F2E">
        <w:rPr>
          <w:rFonts w:ascii="Arial" w:hAnsi="Arial"/>
          <w:sz w:val="20"/>
          <w:vertAlign w:val="superscript"/>
        </w:rPr>
        <w:t>20</w:t>
      </w:r>
      <w:r>
        <w:rPr>
          <w:rFonts w:ascii="Arial" w:hAnsi="Arial"/>
          <w:sz w:val="20"/>
        </w:rPr>
        <w:t xml:space="preserve">. </w:t>
      </w:r>
      <w:r w:rsidRPr="006B4DE4">
        <w:rPr>
          <w:rFonts w:ascii="Arial" w:hAnsi="Arial"/>
          <w:sz w:val="20"/>
        </w:rPr>
        <w:t xml:space="preserve">Digital technology has </w:t>
      </w:r>
      <w:r>
        <w:rPr>
          <w:rFonts w:ascii="Arial" w:hAnsi="Arial"/>
          <w:sz w:val="20"/>
        </w:rPr>
        <w:t>the ability to enhance learning</w:t>
      </w:r>
      <w:r w:rsidR="003F4F2E">
        <w:rPr>
          <w:rFonts w:ascii="Arial" w:hAnsi="Arial"/>
          <w:sz w:val="20"/>
          <w:vertAlign w:val="superscript"/>
        </w:rPr>
        <w:t>22</w:t>
      </w:r>
      <w:r w:rsidRPr="006B4DE4">
        <w:rPr>
          <w:rFonts w:ascii="Arial" w:hAnsi="Arial"/>
          <w:sz w:val="20"/>
        </w:rPr>
        <w:t xml:space="preserve"> but has not lived up to its promise in part due to the poor design of educational technology</w:t>
      </w:r>
      <w:r>
        <w:rPr>
          <w:rFonts w:ascii="Arial" w:hAnsi="Arial"/>
          <w:sz w:val="20"/>
        </w:rPr>
        <w:t xml:space="preserve"> </w:t>
      </w:r>
      <w:r w:rsidR="003F4F2E">
        <w:rPr>
          <w:rFonts w:ascii="Arial" w:hAnsi="Arial"/>
          <w:sz w:val="20"/>
          <w:vertAlign w:val="superscript"/>
        </w:rPr>
        <w:t>20,30</w:t>
      </w:r>
      <w:r>
        <w:rPr>
          <w:rFonts w:ascii="Arial" w:hAnsi="Arial"/>
          <w:sz w:val="20"/>
        </w:rPr>
        <w:t xml:space="preserve">. </w:t>
      </w:r>
      <w:r w:rsidRPr="006B4DE4">
        <w:rPr>
          <w:rFonts w:ascii="Arial" w:hAnsi="Arial"/>
          <w:sz w:val="20"/>
        </w:rPr>
        <w:t xml:space="preserve">For the </w:t>
      </w:r>
      <w:proofErr w:type="spellStart"/>
      <w:r w:rsidRPr="00B17138">
        <w:rPr>
          <w:rFonts w:ascii="Arial" w:hAnsi="Arial"/>
          <w:b/>
          <w:sz w:val="20"/>
        </w:rPr>
        <w:t>EduApps</w:t>
      </w:r>
      <w:proofErr w:type="spellEnd"/>
      <w:r w:rsidRPr="006B4DE4">
        <w:rPr>
          <w:rFonts w:ascii="Arial" w:hAnsi="Arial"/>
          <w:sz w:val="20"/>
        </w:rPr>
        <w:t xml:space="preserve"> learning elements to be effective in enhancing student learning, we believe it is necessary to provide guided contextual information along with the elements themselves so that students can take full advantage of the access to what </w:t>
      </w:r>
      <w:proofErr w:type="spellStart"/>
      <w:r w:rsidRPr="006B4DE4">
        <w:rPr>
          <w:rFonts w:ascii="Arial" w:hAnsi="Arial"/>
          <w:sz w:val="20"/>
        </w:rPr>
        <w:t>Peng</w:t>
      </w:r>
      <w:proofErr w:type="spellEnd"/>
      <w:r w:rsidRPr="006B4DE4">
        <w:rPr>
          <w:rFonts w:ascii="Arial" w:hAnsi="Arial"/>
          <w:sz w:val="20"/>
        </w:rPr>
        <w:t xml:space="preserve"> and</w:t>
      </w:r>
      <w:r>
        <w:rPr>
          <w:rFonts w:ascii="Arial" w:hAnsi="Arial"/>
          <w:sz w:val="20"/>
        </w:rPr>
        <w:t xml:space="preserve"> colleagues</w:t>
      </w:r>
      <w:r w:rsidR="003F4F2E">
        <w:rPr>
          <w:rFonts w:ascii="Arial" w:hAnsi="Arial"/>
          <w:sz w:val="20"/>
          <w:vertAlign w:val="superscript"/>
        </w:rPr>
        <w:t>29</w:t>
      </w:r>
      <w:r>
        <w:rPr>
          <w:rFonts w:ascii="Arial" w:hAnsi="Arial"/>
          <w:sz w:val="20"/>
        </w:rPr>
        <w:t xml:space="preserve"> </w:t>
      </w:r>
      <w:r w:rsidRPr="006B4DE4">
        <w:rPr>
          <w:rFonts w:ascii="Arial" w:hAnsi="Arial"/>
          <w:sz w:val="20"/>
        </w:rPr>
        <w:t>call ‘ubiquitous knowledge construction.’</w:t>
      </w:r>
    </w:p>
    <w:p w:rsidR="008020B6" w:rsidRPr="006B4DE4" w:rsidRDefault="008020B6" w:rsidP="008020B6">
      <w:pPr>
        <w:rPr>
          <w:rFonts w:ascii="Arial" w:hAnsi="Arial"/>
          <w:sz w:val="20"/>
        </w:rPr>
      </w:pPr>
    </w:p>
    <w:p w:rsidR="00B17138" w:rsidRPr="001E6D91" w:rsidRDefault="00B17138" w:rsidP="008020B6">
      <w:pPr>
        <w:widowControl w:val="0"/>
        <w:autoSpaceDE w:val="0"/>
        <w:autoSpaceDN w:val="0"/>
        <w:adjustRightInd w:val="0"/>
        <w:rPr>
          <w:rFonts w:ascii="Arial" w:hAnsi="Arial" w:cs="Arial"/>
          <w:b/>
          <w:bCs/>
          <w:sz w:val="20"/>
        </w:rPr>
      </w:pPr>
      <w:r w:rsidRPr="001E6D91">
        <w:rPr>
          <w:rFonts w:ascii="Arial" w:hAnsi="Arial" w:cs="Arial"/>
          <w:b/>
          <w:bCs/>
          <w:sz w:val="20"/>
        </w:rPr>
        <w:t xml:space="preserve">3.4 </w:t>
      </w:r>
      <w:r w:rsidR="001E6D91">
        <w:rPr>
          <w:rFonts w:ascii="Arial" w:hAnsi="Arial" w:cs="Arial"/>
          <w:b/>
          <w:bCs/>
          <w:sz w:val="20"/>
        </w:rPr>
        <w:tab/>
      </w:r>
      <w:r w:rsidRPr="001E6D91">
        <w:rPr>
          <w:rFonts w:ascii="Arial" w:hAnsi="Arial" w:cs="Arial"/>
          <w:b/>
          <w:bCs/>
          <w:sz w:val="20"/>
        </w:rPr>
        <w:t>Component Four</w:t>
      </w:r>
      <w:r w:rsidR="008020B6" w:rsidRPr="001E6D91">
        <w:rPr>
          <w:rFonts w:ascii="Arial" w:hAnsi="Arial" w:cs="Arial"/>
          <w:b/>
          <w:bCs/>
          <w:sz w:val="20"/>
        </w:rPr>
        <w:t xml:space="preserve">: </w:t>
      </w:r>
      <w:proofErr w:type="spellStart"/>
      <w:r w:rsidR="008020B6" w:rsidRPr="001E6D91">
        <w:rPr>
          <w:rFonts w:ascii="Arial" w:hAnsi="Arial" w:cs="Arial"/>
          <w:b/>
          <w:bCs/>
          <w:sz w:val="20"/>
        </w:rPr>
        <w:t>SocraticNet</w:t>
      </w:r>
      <w:proofErr w:type="spellEnd"/>
      <w:r w:rsidR="008020B6" w:rsidRPr="001E6D91">
        <w:rPr>
          <w:rFonts w:ascii="Arial" w:hAnsi="Arial" w:cs="Arial"/>
          <w:b/>
          <w:bCs/>
          <w:sz w:val="20"/>
        </w:rPr>
        <w:t xml:space="preserve"> – A Social Learning Network</w:t>
      </w:r>
    </w:p>
    <w:p w:rsidR="008020B6" w:rsidRPr="00B17138" w:rsidRDefault="008020B6" w:rsidP="008020B6">
      <w:pPr>
        <w:widowControl w:val="0"/>
        <w:autoSpaceDE w:val="0"/>
        <w:autoSpaceDN w:val="0"/>
        <w:adjustRightInd w:val="0"/>
        <w:rPr>
          <w:rFonts w:ascii="Arial" w:hAnsi="Arial" w:cs="Helvetica"/>
          <w:sz w:val="20"/>
        </w:rPr>
      </w:pPr>
    </w:p>
    <w:p w:rsidR="008020B6" w:rsidRPr="006B4DE4" w:rsidRDefault="008020B6" w:rsidP="008020B6">
      <w:pPr>
        <w:widowControl w:val="0"/>
        <w:autoSpaceDE w:val="0"/>
        <w:autoSpaceDN w:val="0"/>
        <w:adjustRightInd w:val="0"/>
        <w:rPr>
          <w:rFonts w:ascii="Arial" w:hAnsi="Arial" w:cs="Helvetica"/>
          <w:sz w:val="20"/>
        </w:rPr>
      </w:pPr>
      <w:r w:rsidRPr="006B4DE4">
        <w:rPr>
          <w:rFonts w:ascii="Arial" w:hAnsi="Arial" w:cs="Helvetica"/>
          <w:sz w:val="20"/>
        </w:rPr>
        <w:t xml:space="preserve">The envisioned </w:t>
      </w:r>
      <w:proofErr w:type="spellStart"/>
      <w:r w:rsidRPr="00B17138">
        <w:rPr>
          <w:rFonts w:ascii="Arial" w:hAnsi="Arial" w:cs="Helvetica"/>
          <w:b/>
          <w:sz w:val="20"/>
        </w:rPr>
        <w:t>SocraticNet</w:t>
      </w:r>
      <w:proofErr w:type="spellEnd"/>
      <w:r w:rsidR="00B17138">
        <w:rPr>
          <w:rFonts w:ascii="Arial" w:hAnsi="Arial" w:cs="Helvetica"/>
          <w:sz w:val="20"/>
        </w:rPr>
        <w:t xml:space="preserve"> social network </w:t>
      </w:r>
      <w:r>
        <w:rPr>
          <w:rFonts w:ascii="Arial" w:hAnsi="Arial" w:cs="Helvetica"/>
          <w:sz w:val="20"/>
        </w:rPr>
        <w:t>is an interactive system using W</w:t>
      </w:r>
      <w:r w:rsidRPr="006B4DE4">
        <w:rPr>
          <w:rFonts w:ascii="Arial" w:hAnsi="Arial" w:cs="Helvetica"/>
          <w:sz w:val="20"/>
        </w:rPr>
        <w:t>eb</w:t>
      </w:r>
      <w:r>
        <w:rPr>
          <w:rFonts w:ascii="Arial" w:hAnsi="Arial" w:cs="Helvetica"/>
          <w:sz w:val="20"/>
        </w:rPr>
        <w:t xml:space="preserve"> 2.0-</w:t>
      </w:r>
      <w:r w:rsidRPr="006B4DE4">
        <w:rPr>
          <w:rFonts w:ascii="Arial" w:hAnsi="Arial" w:cs="Helvetica"/>
          <w:sz w:val="20"/>
        </w:rPr>
        <w:t>based emerging technologies fosterin</w:t>
      </w:r>
      <w:r>
        <w:rPr>
          <w:rFonts w:ascii="Arial" w:hAnsi="Arial" w:cs="Helvetica"/>
          <w:sz w:val="20"/>
        </w:rPr>
        <w:t>g communication and sharing amon</w:t>
      </w:r>
      <w:r w:rsidRPr="006B4DE4">
        <w:rPr>
          <w:rFonts w:ascii="Arial" w:hAnsi="Arial" w:cs="Helvetica"/>
          <w:sz w:val="20"/>
        </w:rPr>
        <w:t xml:space="preserve">g faculty, students and </w:t>
      </w:r>
      <w:r w:rsidR="00F71076">
        <w:rPr>
          <w:rFonts w:ascii="Arial" w:hAnsi="Arial" w:cs="Helvetica"/>
          <w:sz w:val="20"/>
        </w:rPr>
        <w:t>others (</w:t>
      </w:r>
      <w:proofErr w:type="spellStart"/>
      <w:r w:rsidR="00F71076">
        <w:rPr>
          <w:rFonts w:ascii="Arial" w:hAnsi="Arial" w:cs="Helvetica"/>
          <w:sz w:val="20"/>
        </w:rPr>
        <w:t>eg</w:t>
      </w:r>
      <w:proofErr w:type="gramStart"/>
      <w:r w:rsidR="00F71076">
        <w:rPr>
          <w:rFonts w:ascii="Arial" w:hAnsi="Arial" w:cs="Helvetica"/>
          <w:sz w:val="20"/>
        </w:rPr>
        <w:t>.,</w:t>
      </w:r>
      <w:proofErr w:type="gramEnd"/>
      <w:r w:rsidRPr="006B4DE4">
        <w:rPr>
          <w:rFonts w:ascii="Arial" w:hAnsi="Arial" w:cs="Helvetica"/>
          <w:sz w:val="20"/>
        </w:rPr>
        <w:t>librarians</w:t>
      </w:r>
      <w:proofErr w:type="spellEnd"/>
      <w:r w:rsidR="00F71076">
        <w:rPr>
          <w:rFonts w:ascii="Arial" w:hAnsi="Arial" w:cs="Helvetica"/>
          <w:sz w:val="20"/>
        </w:rPr>
        <w:t>)</w:t>
      </w:r>
      <w:r w:rsidRPr="006B4DE4">
        <w:rPr>
          <w:rFonts w:ascii="Arial" w:hAnsi="Arial" w:cs="Helvetica"/>
          <w:sz w:val="20"/>
        </w:rPr>
        <w:t xml:space="preserve"> engaged in a particular course</w:t>
      </w:r>
      <w:r>
        <w:rPr>
          <w:rFonts w:ascii="Arial" w:hAnsi="Arial" w:cs="Helvetica"/>
          <w:sz w:val="20"/>
        </w:rPr>
        <w:t xml:space="preserve"> or other educational experience</w:t>
      </w:r>
      <w:r w:rsidRPr="006B4DE4">
        <w:rPr>
          <w:rFonts w:ascii="Arial" w:hAnsi="Arial" w:cs="Helvetica"/>
          <w:sz w:val="20"/>
        </w:rPr>
        <w:t xml:space="preserve">. </w:t>
      </w:r>
    </w:p>
    <w:p w:rsidR="008020B6" w:rsidRPr="006B4DE4" w:rsidRDefault="008020B6" w:rsidP="008020B6">
      <w:pPr>
        <w:widowControl w:val="0"/>
        <w:autoSpaceDE w:val="0"/>
        <w:autoSpaceDN w:val="0"/>
        <w:adjustRightInd w:val="0"/>
        <w:rPr>
          <w:rFonts w:ascii="Arial" w:hAnsi="Arial" w:cs="Helvetica"/>
          <w:sz w:val="20"/>
        </w:rPr>
      </w:pPr>
      <w:r w:rsidRPr="006B4DE4">
        <w:rPr>
          <w:rFonts w:ascii="Arial" w:hAnsi="Arial" w:cs="Helvetica"/>
          <w:sz w:val="20"/>
        </w:rPr>
        <w:t> </w:t>
      </w:r>
    </w:p>
    <w:p w:rsidR="008020B6" w:rsidRDefault="008020B6" w:rsidP="008020B6">
      <w:pPr>
        <w:widowControl w:val="0"/>
        <w:autoSpaceDE w:val="0"/>
        <w:autoSpaceDN w:val="0"/>
        <w:adjustRightInd w:val="0"/>
        <w:rPr>
          <w:rFonts w:ascii="Arial" w:hAnsi="Arial" w:cs="Helvetica"/>
          <w:sz w:val="20"/>
        </w:rPr>
      </w:pPr>
      <w:r w:rsidRPr="006B4DE4">
        <w:rPr>
          <w:rFonts w:ascii="Arial" w:hAnsi="Arial" w:cs="Helvetica"/>
          <w:sz w:val="20"/>
        </w:rPr>
        <w:t xml:space="preserve">This learning environment is stimulated based on </w:t>
      </w:r>
      <w:r>
        <w:rPr>
          <w:rFonts w:ascii="Arial" w:hAnsi="Arial" w:cs="Helvetica"/>
          <w:sz w:val="20"/>
        </w:rPr>
        <w:t>Socr</w:t>
      </w:r>
      <w:r w:rsidRPr="006B4DE4">
        <w:rPr>
          <w:rFonts w:ascii="Arial" w:hAnsi="Arial" w:cs="Helvetica"/>
          <w:sz w:val="20"/>
        </w:rPr>
        <w:t xml:space="preserve">atic inquiry among teachers and learners. Students learn by sharing what they know, by asking questions, judging and evaluating the retrieved information, and using this information efficiently in completing their assignments or </w:t>
      </w:r>
      <w:r>
        <w:rPr>
          <w:rFonts w:ascii="Arial" w:hAnsi="Arial" w:cs="Helvetica"/>
          <w:sz w:val="20"/>
        </w:rPr>
        <w:t>resear</w:t>
      </w:r>
      <w:r w:rsidRPr="006B4DE4">
        <w:rPr>
          <w:rFonts w:ascii="Arial" w:hAnsi="Arial" w:cs="Helvetica"/>
          <w:sz w:val="20"/>
        </w:rPr>
        <w:t>c</w:t>
      </w:r>
      <w:r>
        <w:rPr>
          <w:rFonts w:ascii="Arial" w:hAnsi="Arial" w:cs="Helvetica"/>
          <w:sz w:val="20"/>
        </w:rPr>
        <w:t>h</w:t>
      </w:r>
      <w:r w:rsidRPr="006B4DE4">
        <w:rPr>
          <w:rFonts w:ascii="Arial" w:hAnsi="Arial" w:cs="Helvetica"/>
          <w:sz w:val="20"/>
        </w:rPr>
        <w:t xml:space="preserve"> papers.</w:t>
      </w:r>
      <w:r>
        <w:rPr>
          <w:rFonts w:ascii="Arial" w:hAnsi="Arial" w:cs="Helvetica"/>
          <w:sz w:val="20"/>
        </w:rPr>
        <w:t xml:space="preserve"> This approach results in multidimensional information flow – instructor to instructor, instructor to student, student to instructor, student to student – which adds a new richness to the interactions between faculty and students providing the framework for a true learning community.</w:t>
      </w:r>
    </w:p>
    <w:p w:rsidR="008020B6" w:rsidRDefault="008020B6" w:rsidP="008020B6">
      <w:pPr>
        <w:widowControl w:val="0"/>
        <w:autoSpaceDE w:val="0"/>
        <w:autoSpaceDN w:val="0"/>
        <w:adjustRightInd w:val="0"/>
        <w:rPr>
          <w:rFonts w:ascii="Arial" w:hAnsi="Arial" w:cs="Helvetica"/>
          <w:sz w:val="20"/>
        </w:rPr>
      </w:pPr>
    </w:p>
    <w:p w:rsidR="008020B6" w:rsidRDefault="008020B6" w:rsidP="008020B6">
      <w:pPr>
        <w:widowControl w:val="0"/>
        <w:autoSpaceDE w:val="0"/>
        <w:autoSpaceDN w:val="0"/>
        <w:adjustRightInd w:val="0"/>
        <w:rPr>
          <w:rFonts w:ascii="Arial" w:hAnsi="Arial" w:cs="Helvetica"/>
          <w:sz w:val="20"/>
        </w:rPr>
      </w:pPr>
      <w:r>
        <w:rPr>
          <w:rFonts w:ascii="Arial" w:hAnsi="Arial" w:cs="Helvetica"/>
          <w:sz w:val="20"/>
        </w:rPr>
        <w:t xml:space="preserve">The initial setup will be based upon the experiences reported by </w:t>
      </w:r>
      <w:proofErr w:type="spellStart"/>
      <w:r>
        <w:rPr>
          <w:rFonts w:ascii="Arial" w:hAnsi="Arial" w:cs="Helvetica"/>
          <w:sz w:val="20"/>
        </w:rPr>
        <w:t>Conole</w:t>
      </w:r>
      <w:proofErr w:type="spellEnd"/>
      <w:r>
        <w:rPr>
          <w:rFonts w:ascii="Arial" w:hAnsi="Arial" w:cs="Helvetica"/>
          <w:sz w:val="20"/>
        </w:rPr>
        <w:t xml:space="preserve"> and Culver</w:t>
      </w:r>
      <w:r w:rsidR="003F4F2E">
        <w:rPr>
          <w:rFonts w:ascii="Arial" w:hAnsi="Arial" w:cs="Helvetica"/>
          <w:sz w:val="20"/>
          <w:vertAlign w:val="superscript"/>
        </w:rPr>
        <w:t>6</w:t>
      </w:r>
      <w:r w:rsidRPr="001050DD">
        <w:rPr>
          <w:rFonts w:ascii="Arial" w:hAnsi="Arial" w:cs="Helvetica"/>
          <w:sz w:val="20"/>
          <w:vertAlign w:val="superscript"/>
        </w:rPr>
        <w:t xml:space="preserve"> </w:t>
      </w:r>
      <w:r>
        <w:rPr>
          <w:rFonts w:ascii="Arial" w:hAnsi="Arial" w:cs="Helvetica"/>
          <w:sz w:val="20"/>
        </w:rPr>
        <w:t xml:space="preserve">with a social network with a similar goal of enhancing exchange between faculty concerning best teaching and learning practices. Their network – named </w:t>
      </w:r>
      <w:proofErr w:type="spellStart"/>
      <w:r>
        <w:rPr>
          <w:rFonts w:ascii="Arial" w:hAnsi="Arial" w:cs="Helvetica"/>
          <w:sz w:val="20"/>
        </w:rPr>
        <w:t>Cloudworks</w:t>
      </w:r>
      <w:proofErr w:type="spellEnd"/>
      <w:r>
        <w:rPr>
          <w:rFonts w:ascii="Arial" w:hAnsi="Arial" w:cs="Helvetica"/>
          <w:sz w:val="20"/>
        </w:rPr>
        <w:t xml:space="preserve"> – began with a set of initial conditions and then evolved as the result of system analysis and user feedback. Some of these initial conditions were to include social features, create restricted categories (in their case, pedagogy, tools and discipline), have a low barrier to entry, include user profiles, block personal/private content and generate certain classes of communications, such as resources, tools and people &amp; communities. </w:t>
      </w:r>
    </w:p>
    <w:p w:rsidR="008020B6" w:rsidRDefault="008020B6" w:rsidP="008020B6">
      <w:pPr>
        <w:widowControl w:val="0"/>
        <w:autoSpaceDE w:val="0"/>
        <w:autoSpaceDN w:val="0"/>
        <w:adjustRightInd w:val="0"/>
        <w:rPr>
          <w:rFonts w:ascii="Arial" w:hAnsi="Arial" w:cs="Helvetica"/>
          <w:sz w:val="20"/>
        </w:rPr>
      </w:pPr>
    </w:p>
    <w:p w:rsidR="00216EFF" w:rsidRPr="00216EFF" w:rsidRDefault="008020B6" w:rsidP="008020B6">
      <w:pPr>
        <w:widowControl w:val="0"/>
        <w:autoSpaceDE w:val="0"/>
        <w:autoSpaceDN w:val="0"/>
        <w:adjustRightInd w:val="0"/>
        <w:rPr>
          <w:rFonts w:ascii="Arial" w:hAnsi="Arial" w:cs="Helvetica"/>
          <w:sz w:val="20"/>
        </w:rPr>
      </w:pPr>
      <w:r>
        <w:rPr>
          <w:rFonts w:ascii="Arial" w:hAnsi="Arial" w:cs="Helvetica"/>
          <w:sz w:val="20"/>
        </w:rPr>
        <w:t>We will utilize some of these ideas and approaches with certain modifications. For example, the entrance point to the network w</w:t>
      </w:r>
      <w:r w:rsidR="009D5123">
        <w:rPr>
          <w:rFonts w:ascii="Arial" w:hAnsi="Arial" w:cs="Helvetica"/>
          <w:sz w:val="20"/>
        </w:rPr>
        <w:t xml:space="preserve">ill be through the </w:t>
      </w:r>
      <w:r w:rsidR="009D5123" w:rsidRPr="00ED590B">
        <w:rPr>
          <w:rFonts w:ascii="Arial" w:hAnsi="Arial" w:cs="Helvetica"/>
          <w:b/>
          <w:sz w:val="20"/>
        </w:rPr>
        <w:t>IDSS</w:t>
      </w:r>
      <w:r w:rsidR="00ED590B">
        <w:rPr>
          <w:rFonts w:ascii="Arial" w:hAnsi="Arial" w:cs="Helvetica"/>
          <w:sz w:val="20"/>
        </w:rPr>
        <w:t xml:space="preserve"> and </w:t>
      </w:r>
      <w:proofErr w:type="spellStart"/>
      <w:r w:rsidR="00ED590B" w:rsidRPr="00ED590B">
        <w:rPr>
          <w:rFonts w:ascii="Arial" w:hAnsi="Arial" w:cs="Helvetica"/>
          <w:b/>
          <w:sz w:val="20"/>
        </w:rPr>
        <w:t>GPSLearni</w:t>
      </w:r>
      <w:r w:rsidR="009D5123" w:rsidRPr="00ED590B">
        <w:rPr>
          <w:rFonts w:ascii="Arial" w:hAnsi="Arial" w:cs="Helvetica"/>
          <w:b/>
          <w:sz w:val="20"/>
        </w:rPr>
        <w:t>ng</w:t>
      </w:r>
      <w:proofErr w:type="spellEnd"/>
      <w:r>
        <w:rPr>
          <w:rFonts w:ascii="Arial" w:hAnsi="Arial" w:cs="Helvetica"/>
          <w:sz w:val="20"/>
        </w:rPr>
        <w:t xml:space="preserve"> dashboards, at least initially. Thus, some of the information, such as user (instructor and/or student) profiles could be located within </w:t>
      </w:r>
      <w:r w:rsidR="00ED590B">
        <w:rPr>
          <w:rFonts w:ascii="Arial" w:hAnsi="Arial" w:cs="Helvetica"/>
          <w:sz w:val="20"/>
        </w:rPr>
        <w:t xml:space="preserve">those </w:t>
      </w:r>
      <w:r>
        <w:rPr>
          <w:rFonts w:ascii="Arial" w:hAnsi="Arial" w:cs="Helvetica"/>
          <w:sz w:val="20"/>
        </w:rPr>
        <w:t xml:space="preserve">dashboards. In addition, the </w:t>
      </w:r>
      <w:proofErr w:type="spellStart"/>
      <w:r w:rsidRPr="00ED590B">
        <w:rPr>
          <w:rFonts w:ascii="Arial" w:hAnsi="Arial" w:cs="Helvetica"/>
          <w:b/>
          <w:sz w:val="20"/>
        </w:rPr>
        <w:t>EduApps</w:t>
      </w:r>
      <w:proofErr w:type="spellEnd"/>
      <w:r w:rsidRPr="00ED590B">
        <w:rPr>
          <w:rFonts w:ascii="Arial" w:hAnsi="Arial" w:cs="Helvetica"/>
          <w:b/>
          <w:sz w:val="20"/>
        </w:rPr>
        <w:t xml:space="preserve"> Portal</w:t>
      </w:r>
      <w:r>
        <w:rPr>
          <w:rFonts w:ascii="Arial" w:hAnsi="Arial" w:cs="Helvetica"/>
          <w:sz w:val="20"/>
        </w:rPr>
        <w:t xml:space="preserve"> will itself help to create classes of communication, such as when someone wants to access and download a specific learning or instructional element. </w:t>
      </w:r>
      <w:r w:rsidR="00216EFF">
        <w:rPr>
          <w:rFonts w:ascii="Arial" w:hAnsi="Arial" w:cs="Helvetica"/>
          <w:sz w:val="20"/>
        </w:rPr>
        <w:t>Personal c</w:t>
      </w:r>
      <w:r w:rsidR="003F4F2E">
        <w:rPr>
          <w:rFonts w:ascii="Arial" w:hAnsi="Arial" w:cs="Helvetica"/>
          <w:sz w:val="20"/>
        </w:rPr>
        <w:t>ontent will be excluded from this</w:t>
      </w:r>
      <w:r w:rsidR="00216EFF">
        <w:rPr>
          <w:rFonts w:ascii="Arial" w:hAnsi="Arial" w:cs="Helvetica"/>
          <w:sz w:val="20"/>
        </w:rPr>
        <w:t xml:space="preserve"> network</w:t>
      </w:r>
      <w:r w:rsidR="003F4F2E">
        <w:rPr>
          <w:rFonts w:ascii="Arial" w:hAnsi="Arial" w:cs="Helvetica"/>
          <w:sz w:val="20"/>
          <w:vertAlign w:val="superscript"/>
        </w:rPr>
        <w:t>6</w:t>
      </w:r>
      <w:r w:rsidR="00216EFF">
        <w:rPr>
          <w:rFonts w:ascii="Arial" w:hAnsi="Arial" w:cs="Helvetica"/>
          <w:sz w:val="20"/>
        </w:rPr>
        <w:t>.</w:t>
      </w:r>
    </w:p>
    <w:p w:rsidR="008020B6" w:rsidRPr="006B4DE4" w:rsidRDefault="008020B6" w:rsidP="008020B6">
      <w:pPr>
        <w:widowControl w:val="0"/>
        <w:autoSpaceDE w:val="0"/>
        <w:autoSpaceDN w:val="0"/>
        <w:adjustRightInd w:val="0"/>
        <w:rPr>
          <w:rFonts w:ascii="Arial" w:hAnsi="Arial" w:cs="Helvetica"/>
          <w:sz w:val="20"/>
        </w:rPr>
      </w:pPr>
      <w:r w:rsidRPr="006B4DE4">
        <w:rPr>
          <w:rFonts w:ascii="Arial" w:hAnsi="Arial" w:cs="Helvetica"/>
          <w:sz w:val="20"/>
        </w:rPr>
        <w:t> </w:t>
      </w:r>
    </w:p>
    <w:p w:rsidR="008020B6" w:rsidRPr="006B4DE4" w:rsidRDefault="008020B6" w:rsidP="008020B6">
      <w:pPr>
        <w:rPr>
          <w:rFonts w:ascii="Arial" w:hAnsi="Arial"/>
          <w:b/>
          <w:sz w:val="20"/>
        </w:rPr>
      </w:pPr>
      <w:r w:rsidRPr="006B4DE4">
        <w:rPr>
          <w:rFonts w:ascii="Arial" w:hAnsi="Arial" w:cs="Helvetica"/>
          <w:sz w:val="20"/>
        </w:rPr>
        <w:t>This system can be effectively used for peer review process. Students can review each other's projects, provide feedback and comments, and even suggest a few resources. Faculty members and</w:t>
      </w:r>
      <w:r w:rsidR="00D91470">
        <w:rPr>
          <w:rFonts w:ascii="Arial" w:hAnsi="Arial" w:cs="Helvetica"/>
          <w:sz w:val="20"/>
        </w:rPr>
        <w:t xml:space="preserve"> others (</w:t>
      </w:r>
      <w:proofErr w:type="spellStart"/>
      <w:r w:rsidR="00D91470">
        <w:rPr>
          <w:rFonts w:ascii="Arial" w:hAnsi="Arial" w:cs="Helvetica"/>
          <w:sz w:val="20"/>
        </w:rPr>
        <w:t>eg</w:t>
      </w:r>
      <w:proofErr w:type="spellEnd"/>
      <w:r w:rsidR="00D91470">
        <w:rPr>
          <w:rFonts w:ascii="Arial" w:hAnsi="Arial" w:cs="Helvetica"/>
          <w:sz w:val="20"/>
        </w:rPr>
        <w:t>,</w:t>
      </w:r>
      <w:r w:rsidRPr="006B4DE4">
        <w:rPr>
          <w:rFonts w:ascii="Arial" w:hAnsi="Arial" w:cs="Helvetica"/>
          <w:sz w:val="20"/>
        </w:rPr>
        <w:t xml:space="preserve"> librarians</w:t>
      </w:r>
      <w:r w:rsidR="00D91470">
        <w:rPr>
          <w:rFonts w:ascii="Arial" w:hAnsi="Arial" w:cs="Helvetica"/>
          <w:sz w:val="20"/>
        </w:rPr>
        <w:t>)</w:t>
      </w:r>
      <w:r w:rsidRPr="006B4DE4">
        <w:rPr>
          <w:rFonts w:ascii="Arial" w:hAnsi="Arial" w:cs="Helvetica"/>
          <w:sz w:val="20"/>
        </w:rPr>
        <w:t xml:space="preserve"> can also provide feedback and recommendations online. The entire team based projects can also be peer reviewed. Examples of good scholarly resources and citations can be illustrated virtually in an interactive fashion. Overall quality of research papers can be improved through this system of interactive collaboration, sharing and engaging in mutual learning and teaching.</w:t>
      </w:r>
    </w:p>
    <w:p w:rsidR="008020B6" w:rsidRPr="006B4DE4" w:rsidRDefault="008020B6" w:rsidP="008020B6">
      <w:pPr>
        <w:rPr>
          <w:rFonts w:ascii="Arial" w:hAnsi="Arial"/>
          <w:sz w:val="20"/>
        </w:rPr>
      </w:pPr>
    </w:p>
    <w:p w:rsidR="00D91470" w:rsidRDefault="008020B6" w:rsidP="008020B6">
      <w:pPr>
        <w:widowControl w:val="0"/>
        <w:autoSpaceDE w:val="0"/>
        <w:autoSpaceDN w:val="0"/>
        <w:adjustRightInd w:val="0"/>
        <w:rPr>
          <w:rFonts w:ascii="Arial" w:hAnsi="Arial" w:cs="Helvetica"/>
          <w:sz w:val="20"/>
        </w:rPr>
      </w:pPr>
      <w:r w:rsidRPr="006B4DE4">
        <w:rPr>
          <w:rFonts w:ascii="Arial" w:hAnsi="Arial" w:cs="Helvetica"/>
          <w:sz w:val="20"/>
        </w:rPr>
        <w:t xml:space="preserve">While collaboration and working successfully in team setting is important, this system also monitors individual progress and independent thinking. Individual assignments integrated within the system require students to select unique scholarly research papers in responding to a question within the assignment. </w:t>
      </w:r>
    </w:p>
    <w:p w:rsidR="008020B6" w:rsidRPr="006B4DE4" w:rsidRDefault="008020B6" w:rsidP="008020B6">
      <w:pPr>
        <w:widowControl w:val="0"/>
        <w:autoSpaceDE w:val="0"/>
        <w:autoSpaceDN w:val="0"/>
        <w:adjustRightInd w:val="0"/>
        <w:rPr>
          <w:rFonts w:ascii="Arial" w:hAnsi="Arial" w:cs="Helvetica"/>
          <w:sz w:val="20"/>
        </w:rPr>
      </w:pPr>
    </w:p>
    <w:p w:rsidR="008020B6" w:rsidRPr="006B4DE4" w:rsidRDefault="008020B6" w:rsidP="008020B6">
      <w:pPr>
        <w:widowControl w:val="0"/>
        <w:autoSpaceDE w:val="0"/>
        <w:autoSpaceDN w:val="0"/>
        <w:adjustRightInd w:val="0"/>
        <w:rPr>
          <w:rFonts w:ascii="Arial" w:hAnsi="Arial" w:cs="Helvetica"/>
          <w:sz w:val="20"/>
        </w:rPr>
      </w:pPr>
      <w:r w:rsidRPr="006B4DE4">
        <w:rPr>
          <w:rFonts w:ascii="Arial" w:hAnsi="Arial" w:cs="Helvetica"/>
          <w:sz w:val="20"/>
        </w:rPr>
        <w:t>Students</w:t>
      </w:r>
      <w:r>
        <w:rPr>
          <w:rFonts w:ascii="Arial" w:hAnsi="Arial" w:cs="Helvetica"/>
          <w:sz w:val="20"/>
        </w:rPr>
        <w:t>’</w:t>
      </w:r>
      <w:r w:rsidRPr="006B4DE4">
        <w:rPr>
          <w:rFonts w:ascii="Arial" w:hAnsi="Arial" w:cs="Helvetica"/>
          <w:sz w:val="20"/>
        </w:rPr>
        <w:t xml:space="preserve"> success in finding the right information to answer the assignment questions </w:t>
      </w:r>
      <w:r w:rsidR="00D91470">
        <w:rPr>
          <w:rFonts w:ascii="Arial" w:hAnsi="Arial" w:cs="Helvetica"/>
          <w:sz w:val="20"/>
        </w:rPr>
        <w:t xml:space="preserve">is one </w:t>
      </w:r>
      <w:r w:rsidRPr="006B4DE4">
        <w:rPr>
          <w:rFonts w:ascii="Arial" w:hAnsi="Arial" w:cs="Helvetica"/>
          <w:sz w:val="20"/>
        </w:rPr>
        <w:t xml:space="preserve">assessment mechanism for the faculty members teaching the course. </w:t>
      </w:r>
      <w:r w:rsidR="00D91470">
        <w:rPr>
          <w:rFonts w:ascii="Arial" w:hAnsi="Arial" w:cs="Helvetica"/>
          <w:sz w:val="20"/>
        </w:rPr>
        <w:t xml:space="preserve">Other performance metrics can be incorporated as well. </w:t>
      </w:r>
      <w:r w:rsidRPr="006B4DE4">
        <w:rPr>
          <w:rFonts w:ascii="Arial" w:hAnsi="Arial" w:cs="Helvetica"/>
          <w:sz w:val="20"/>
        </w:rPr>
        <w:t xml:space="preserve">The new technology used in this network </w:t>
      </w:r>
      <w:r w:rsidR="00D91470">
        <w:rPr>
          <w:rFonts w:ascii="Arial" w:hAnsi="Arial" w:cs="Helvetica"/>
          <w:sz w:val="20"/>
        </w:rPr>
        <w:t>will also help</w:t>
      </w:r>
      <w:r w:rsidRPr="006B4DE4">
        <w:rPr>
          <w:rFonts w:ascii="Arial" w:hAnsi="Arial" w:cs="Helvetica"/>
          <w:sz w:val="20"/>
        </w:rPr>
        <w:t xml:space="preserve"> faculty members</w:t>
      </w:r>
      <w:r w:rsidR="00D91470">
        <w:rPr>
          <w:rFonts w:ascii="Arial" w:hAnsi="Arial" w:cs="Helvetica"/>
          <w:sz w:val="20"/>
        </w:rPr>
        <w:t xml:space="preserve"> save relevant </w:t>
      </w:r>
      <w:r w:rsidRPr="006B4DE4">
        <w:rPr>
          <w:rFonts w:ascii="Arial" w:hAnsi="Arial" w:cs="Helvetica"/>
          <w:sz w:val="20"/>
        </w:rPr>
        <w:t xml:space="preserve">data and provide </w:t>
      </w:r>
      <w:r w:rsidR="00D91470">
        <w:rPr>
          <w:rFonts w:ascii="Arial" w:hAnsi="Arial" w:cs="Helvetica"/>
          <w:sz w:val="20"/>
        </w:rPr>
        <w:t xml:space="preserve">a </w:t>
      </w:r>
      <w:r w:rsidRPr="006B4DE4">
        <w:rPr>
          <w:rFonts w:ascii="Arial" w:hAnsi="Arial" w:cs="Helvetica"/>
          <w:sz w:val="20"/>
        </w:rPr>
        <w:t>means to retri</w:t>
      </w:r>
      <w:r w:rsidR="00D91470">
        <w:rPr>
          <w:rFonts w:ascii="Arial" w:hAnsi="Arial" w:cs="Helvetica"/>
          <w:sz w:val="20"/>
        </w:rPr>
        <w:t>eve it whenever needed</w:t>
      </w:r>
      <w:r w:rsidRPr="006B4DE4">
        <w:rPr>
          <w:rFonts w:ascii="Arial" w:hAnsi="Arial" w:cs="Helvetica"/>
          <w:sz w:val="20"/>
        </w:rPr>
        <w:t>.</w:t>
      </w:r>
    </w:p>
    <w:p w:rsidR="008020B6" w:rsidRPr="006B4DE4" w:rsidRDefault="008020B6" w:rsidP="008020B6">
      <w:pPr>
        <w:widowControl w:val="0"/>
        <w:autoSpaceDE w:val="0"/>
        <w:autoSpaceDN w:val="0"/>
        <w:adjustRightInd w:val="0"/>
        <w:rPr>
          <w:rFonts w:ascii="Arial" w:hAnsi="Arial" w:cs="Helvetica"/>
          <w:sz w:val="20"/>
        </w:rPr>
      </w:pPr>
    </w:p>
    <w:p w:rsidR="008020B6" w:rsidRPr="006B4DE4" w:rsidRDefault="008020B6" w:rsidP="008020B6">
      <w:pPr>
        <w:rPr>
          <w:rFonts w:ascii="Arial" w:hAnsi="Arial" w:cs="Helvetica"/>
          <w:sz w:val="20"/>
        </w:rPr>
      </w:pPr>
      <w:r w:rsidRPr="006B4DE4">
        <w:rPr>
          <w:rFonts w:ascii="Arial" w:hAnsi="Arial" w:cs="Helvetica"/>
          <w:sz w:val="20"/>
        </w:rPr>
        <w:t xml:space="preserve">The system can be designed to provide automated guidance to students to help them select appropriate learning application depending on the subject they </w:t>
      </w:r>
      <w:r>
        <w:rPr>
          <w:rFonts w:ascii="Arial" w:hAnsi="Arial" w:cs="Helvetica"/>
          <w:sz w:val="20"/>
        </w:rPr>
        <w:t xml:space="preserve">use. </w:t>
      </w:r>
      <w:r w:rsidRPr="006B4DE4">
        <w:rPr>
          <w:rFonts w:ascii="Arial" w:hAnsi="Arial" w:cs="Helvetica"/>
          <w:sz w:val="20"/>
        </w:rPr>
        <w:t>The module takes them to explore a particular concept or brings them to a section of appropriate databases pertaining to their research topic.</w:t>
      </w:r>
    </w:p>
    <w:p w:rsidR="008020B6" w:rsidRPr="006B4DE4" w:rsidRDefault="008020B6" w:rsidP="008020B6">
      <w:pPr>
        <w:rPr>
          <w:rFonts w:ascii="Arial" w:hAnsi="Arial" w:cs="Helvetica"/>
          <w:sz w:val="20"/>
        </w:rPr>
      </w:pPr>
    </w:p>
    <w:p w:rsidR="008020B6" w:rsidRPr="001E6D91" w:rsidRDefault="001E6D91" w:rsidP="008020B6">
      <w:pPr>
        <w:rPr>
          <w:rFonts w:ascii="Arial" w:hAnsi="Arial"/>
          <w:b/>
        </w:rPr>
      </w:pPr>
      <w:r>
        <w:rPr>
          <w:rFonts w:ascii="Arial" w:hAnsi="Arial"/>
          <w:b/>
        </w:rPr>
        <w:t>4.</w:t>
      </w:r>
      <w:r w:rsidR="00ED590B" w:rsidRPr="001E6D91">
        <w:rPr>
          <w:rFonts w:ascii="Arial" w:hAnsi="Arial"/>
          <w:b/>
        </w:rPr>
        <w:t xml:space="preserve"> </w:t>
      </w:r>
      <w:r w:rsidR="008020B6" w:rsidRPr="001E6D91">
        <w:rPr>
          <w:rFonts w:ascii="Arial" w:hAnsi="Arial"/>
          <w:b/>
        </w:rPr>
        <w:t xml:space="preserve">System </w:t>
      </w:r>
      <w:r w:rsidR="00ED590B" w:rsidRPr="001E6D91">
        <w:rPr>
          <w:rFonts w:ascii="Arial" w:hAnsi="Arial"/>
          <w:b/>
        </w:rPr>
        <w:t xml:space="preserve">Implementation </w:t>
      </w:r>
    </w:p>
    <w:p w:rsidR="00ED590B" w:rsidRDefault="00ED590B" w:rsidP="008020B6">
      <w:pPr>
        <w:rPr>
          <w:rFonts w:ascii="Arial" w:hAnsi="Arial"/>
          <w:sz w:val="20"/>
        </w:rPr>
      </w:pPr>
    </w:p>
    <w:p w:rsidR="008020B6" w:rsidRDefault="008020B6" w:rsidP="008020B6">
      <w:pPr>
        <w:rPr>
          <w:rFonts w:ascii="Arial" w:hAnsi="Arial"/>
          <w:sz w:val="20"/>
        </w:rPr>
      </w:pPr>
      <w:r>
        <w:rPr>
          <w:rFonts w:ascii="Arial" w:hAnsi="Arial"/>
          <w:sz w:val="20"/>
        </w:rPr>
        <w:t>Integrating these four components together into a coherent system is a key factor if the approach is to succeed. It the system i</w:t>
      </w:r>
      <w:r w:rsidR="0071741A">
        <w:rPr>
          <w:rFonts w:ascii="Arial" w:hAnsi="Arial"/>
          <w:sz w:val="20"/>
        </w:rPr>
        <w:t>s too limited and constrained,</w:t>
      </w:r>
      <w:r>
        <w:rPr>
          <w:rFonts w:ascii="Arial" w:hAnsi="Arial"/>
          <w:sz w:val="20"/>
        </w:rPr>
        <w:t xml:space="preserve"> it will lack impact and utility for the users and not be adopted. If the system is too broad and attempts too much, then it runs the risk of becoming diffuse and difficult to use. Again, this will lead to a lack of adoption by the key stakeholders – the students and faculty. The actual parameters of the design will have to be developed in collaboration with users but the initial plan will be to have a closed and asymmetric system.</w:t>
      </w:r>
    </w:p>
    <w:p w:rsidR="008020B6" w:rsidRDefault="008020B6" w:rsidP="008020B6">
      <w:pPr>
        <w:rPr>
          <w:rFonts w:ascii="Arial" w:hAnsi="Arial"/>
          <w:sz w:val="20"/>
        </w:rPr>
      </w:pPr>
    </w:p>
    <w:p w:rsidR="008020B6" w:rsidRDefault="008020B6" w:rsidP="008020B6">
      <w:pPr>
        <w:rPr>
          <w:rFonts w:ascii="Arial" w:hAnsi="Arial"/>
          <w:sz w:val="20"/>
        </w:rPr>
      </w:pPr>
      <w:r>
        <w:rPr>
          <w:rFonts w:ascii="Arial" w:hAnsi="Arial"/>
          <w:sz w:val="20"/>
        </w:rPr>
        <w:t xml:space="preserve">Faculty will access the system in two ways. First, all aspects of the system will be accessible through the </w:t>
      </w:r>
      <w:r w:rsidRPr="0071741A">
        <w:rPr>
          <w:rFonts w:ascii="Arial" w:hAnsi="Arial"/>
          <w:b/>
          <w:sz w:val="20"/>
        </w:rPr>
        <w:t>IDSS</w:t>
      </w:r>
      <w:r>
        <w:rPr>
          <w:rFonts w:ascii="Arial" w:hAnsi="Arial"/>
          <w:sz w:val="20"/>
        </w:rPr>
        <w:t xml:space="preserve">. The </w:t>
      </w:r>
      <w:r w:rsidRPr="0071741A">
        <w:rPr>
          <w:rFonts w:ascii="Arial" w:hAnsi="Arial"/>
          <w:b/>
          <w:sz w:val="20"/>
        </w:rPr>
        <w:t>IDSS</w:t>
      </w:r>
      <w:r>
        <w:rPr>
          <w:rFonts w:ascii="Arial" w:hAnsi="Arial"/>
          <w:sz w:val="20"/>
        </w:rPr>
        <w:t xml:space="preserve"> becomes available when an instructor is assigned to </w:t>
      </w:r>
      <w:proofErr w:type="gramStart"/>
      <w:r>
        <w:rPr>
          <w:rFonts w:ascii="Arial" w:hAnsi="Arial"/>
          <w:sz w:val="20"/>
        </w:rPr>
        <w:t>an</w:t>
      </w:r>
      <w:proofErr w:type="gramEnd"/>
      <w:r>
        <w:rPr>
          <w:rFonts w:ascii="Arial" w:hAnsi="Arial"/>
          <w:sz w:val="20"/>
        </w:rPr>
        <w:t xml:space="preserve"> specific educational experience, usually a course or course sequence. The </w:t>
      </w:r>
      <w:r w:rsidRPr="0071741A">
        <w:rPr>
          <w:rFonts w:ascii="Arial" w:hAnsi="Arial"/>
          <w:b/>
          <w:sz w:val="20"/>
        </w:rPr>
        <w:t>IDSS</w:t>
      </w:r>
      <w:r>
        <w:rPr>
          <w:rFonts w:ascii="Arial" w:hAnsi="Arial"/>
          <w:sz w:val="20"/>
        </w:rPr>
        <w:t xml:space="preserve"> provides course-related information (ISCP, CHRP, and ERNR), access to instructional elements through the </w:t>
      </w:r>
      <w:proofErr w:type="spellStart"/>
      <w:r w:rsidRPr="0071741A">
        <w:rPr>
          <w:rFonts w:ascii="Arial" w:hAnsi="Arial"/>
          <w:b/>
          <w:sz w:val="20"/>
        </w:rPr>
        <w:t>EduApps</w:t>
      </w:r>
      <w:proofErr w:type="spellEnd"/>
      <w:r>
        <w:rPr>
          <w:rFonts w:ascii="Arial" w:hAnsi="Arial"/>
          <w:sz w:val="20"/>
        </w:rPr>
        <w:t xml:space="preserve"> and </w:t>
      </w:r>
      <w:proofErr w:type="gramStart"/>
      <w:r>
        <w:rPr>
          <w:rFonts w:ascii="Arial" w:hAnsi="Arial"/>
          <w:sz w:val="20"/>
        </w:rPr>
        <w:t>a</w:t>
      </w:r>
      <w:proofErr w:type="gramEnd"/>
      <w:r>
        <w:rPr>
          <w:rFonts w:ascii="Arial" w:hAnsi="Arial"/>
          <w:sz w:val="20"/>
        </w:rPr>
        <w:t xml:space="preserve"> entrance portal to the </w:t>
      </w:r>
      <w:proofErr w:type="spellStart"/>
      <w:r w:rsidRPr="0071741A">
        <w:rPr>
          <w:rFonts w:ascii="Arial" w:hAnsi="Arial"/>
          <w:b/>
          <w:sz w:val="20"/>
        </w:rPr>
        <w:t>SocraticNe</w:t>
      </w:r>
      <w:r>
        <w:rPr>
          <w:rFonts w:ascii="Arial" w:hAnsi="Arial"/>
          <w:sz w:val="20"/>
        </w:rPr>
        <w:t>t</w:t>
      </w:r>
      <w:proofErr w:type="spellEnd"/>
      <w:r>
        <w:rPr>
          <w:rFonts w:ascii="Arial" w:hAnsi="Arial"/>
          <w:sz w:val="20"/>
        </w:rPr>
        <w:t xml:space="preserve"> social learning network. The instructor can also access the </w:t>
      </w:r>
      <w:proofErr w:type="spellStart"/>
      <w:r w:rsidRPr="0071741A">
        <w:rPr>
          <w:rFonts w:ascii="Arial" w:hAnsi="Arial"/>
          <w:b/>
          <w:sz w:val="20"/>
        </w:rPr>
        <w:t>EduApps</w:t>
      </w:r>
      <w:proofErr w:type="spellEnd"/>
      <w:r w:rsidRPr="0071741A">
        <w:rPr>
          <w:rFonts w:ascii="Arial" w:hAnsi="Arial"/>
          <w:b/>
          <w:sz w:val="20"/>
        </w:rPr>
        <w:t xml:space="preserve"> Portal</w:t>
      </w:r>
      <w:r>
        <w:rPr>
          <w:rFonts w:ascii="Arial" w:hAnsi="Arial"/>
          <w:sz w:val="20"/>
        </w:rPr>
        <w:t xml:space="preserve"> and </w:t>
      </w:r>
      <w:proofErr w:type="spellStart"/>
      <w:r w:rsidRPr="0071741A">
        <w:rPr>
          <w:rFonts w:ascii="Arial" w:hAnsi="Arial"/>
          <w:b/>
          <w:sz w:val="20"/>
        </w:rPr>
        <w:t>SocraticNet</w:t>
      </w:r>
      <w:proofErr w:type="spellEnd"/>
      <w:r>
        <w:rPr>
          <w:rFonts w:ascii="Arial" w:hAnsi="Arial"/>
          <w:sz w:val="20"/>
        </w:rPr>
        <w:t xml:space="preserve"> separately at any time, but each instance of an </w:t>
      </w:r>
      <w:r w:rsidRPr="0071741A">
        <w:rPr>
          <w:rFonts w:ascii="Arial" w:hAnsi="Arial"/>
          <w:b/>
          <w:sz w:val="20"/>
        </w:rPr>
        <w:t>IDSS</w:t>
      </w:r>
      <w:r>
        <w:rPr>
          <w:rFonts w:ascii="Arial" w:hAnsi="Arial"/>
          <w:sz w:val="20"/>
        </w:rPr>
        <w:t xml:space="preserve"> remains tied specifically to particular educational experience and does not persist when that specific experience terminates. For example, if there is an </w:t>
      </w:r>
      <w:r w:rsidRPr="0071741A">
        <w:rPr>
          <w:rFonts w:ascii="Arial" w:hAnsi="Arial"/>
          <w:b/>
          <w:sz w:val="20"/>
        </w:rPr>
        <w:t>IDSS</w:t>
      </w:r>
      <w:r>
        <w:rPr>
          <w:rFonts w:ascii="Arial" w:hAnsi="Arial"/>
          <w:sz w:val="20"/>
        </w:rPr>
        <w:t xml:space="preserve"> for Introductory Biomaterials, that </w:t>
      </w:r>
      <w:r w:rsidRPr="0071741A">
        <w:rPr>
          <w:rFonts w:ascii="Arial" w:hAnsi="Arial"/>
          <w:b/>
          <w:sz w:val="20"/>
        </w:rPr>
        <w:t>IDSS</w:t>
      </w:r>
      <w:r>
        <w:rPr>
          <w:rFonts w:ascii="Arial" w:hAnsi="Arial"/>
          <w:sz w:val="20"/>
        </w:rPr>
        <w:t xml:space="preserve"> remains operational only in the term in which the course is actually being taught. Thus, the </w:t>
      </w:r>
      <w:r w:rsidRPr="0071741A">
        <w:rPr>
          <w:rFonts w:ascii="Arial" w:hAnsi="Arial"/>
          <w:b/>
          <w:sz w:val="20"/>
        </w:rPr>
        <w:t>IDSS</w:t>
      </w:r>
      <w:r>
        <w:rPr>
          <w:rFonts w:ascii="Arial" w:hAnsi="Arial"/>
          <w:sz w:val="20"/>
        </w:rPr>
        <w:t xml:space="preserve"> is tied to an educational experience and not to any particular individual or individuals.</w:t>
      </w:r>
    </w:p>
    <w:p w:rsidR="008020B6" w:rsidRDefault="008020B6" w:rsidP="008020B6">
      <w:pPr>
        <w:rPr>
          <w:rFonts w:ascii="Arial" w:hAnsi="Arial"/>
          <w:sz w:val="20"/>
        </w:rPr>
      </w:pPr>
    </w:p>
    <w:p w:rsidR="008020B6" w:rsidRDefault="0071741A" w:rsidP="008020B6">
      <w:pPr>
        <w:rPr>
          <w:rFonts w:ascii="Arial" w:hAnsi="Arial"/>
          <w:sz w:val="20"/>
        </w:rPr>
      </w:pPr>
      <w:r>
        <w:rPr>
          <w:rFonts w:ascii="Arial" w:hAnsi="Arial"/>
          <w:sz w:val="20"/>
        </w:rPr>
        <w:t xml:space="preserve">In contrast, the </w:t>
      </w:r>
      <w:proofErr w:type="spellStart"/>
      <w:r w:rsidRPr="0071741A">
        <w:rPr>
          <w:rFonts w:ascii="Arial" w:hAnsi="Arial"/>
          <w:b/>
          <w:sz w:val="20"/>
        </w:rPr>
        <w:t>GPSLearning</w:t>
      </w:r>
      <w:proofErr w:type="spellEnd"/>
      <w:r>
        <w:rPr>
          <w:rFonts w:ascii="Arial" w:hAnsi="Arial"/>
          <w:sz w:val="20"/>
        </w:rPr>
        <w:t xml:space="preserve"> system </w:t>
      </w:r>
      <w:r w:rsidR="008020B6">
        <w:rPr>
          <w:rFonts w:ascii="Arial" w:hAnsi="Arial"/>
          <w:sz w:val="20"/>
        </w:rPr>
        <w:t xml:space="preserve">is envisioned as being tied to a person – a specific student – and not to any particular educational experience. In this characteristic, the </w:t>
      </w:r>
      <w:proofErr w:type="spellStart"/>
      <w:r w:rsidRPr="0071741A">
        <w:rPr>
          <w:rFonts w:ascii="Arial" w:hAnsi="Arial"/>
          <w:b/>
          <w:sz w:val="20"/>
        </w:rPr>
        <w:t>GPSLearning</w:t>
      </w:r>
      <w:proofErr w:type="spellEnd"/>
      <w:r>
        <w:rPr>
          <w:rFonts w:ascii="Arial" w:hAnsi="Arial"/>
          <w:sz w:val="20"/>
        </w:rPr>
        <w:t xml:space="preserve"> system </w:t>
      </w:r>
      <w:r w:rsidR="008020B6">
        <w:rPr>
          <w:rFonts w:ascii="Arial" w:hAnsi="Arial"/>
          <w:sz w:val="20"/>
        </w:rPr>
        <w:t xml:space="preserve">is similar to some versions of </w:t>
      </w:r>
      <w:proofErr w:type="spellStart"/>
      <w:r w:rsidR="008020B6">
        <w:rPr>
          <w:rFonts w:ascii="Arial" w:hAnsi="Arial"/>
          <w:sz w:val="20"/>
        </w:rPr>
        <w:t>ePortfolios</w:t>
      </w:r>
      <w:proofErr w:type="spellEnd"/>
      <w:r w:rsidR="008020B6">
        <w:rPr>
          <w:rFonts w:ascii="Arial" w:hAnsi="Arial"/>
          <w:sz w:val="20"/>
        </w:rPr>
        <w:t xml:space="preserve"> where students gather materials over their entire academic career. However, rather than serving merely as a warehouse for data, the </w:t>
      </w:r>
      <w:proofErr w:type="spellStart"/>
      <w:r w:rsidRPr="0071741A">
        <w:rPr>
          <w:rFonts w:ascii="Arial" w:hAnsi="Arial"/>
          <w:b/>
          <w:sz w:val="20"/>
        </w:rPr>
        <w:t>GPSLearning</w:t>
      </w:r>
      <w:proofErr w:type="spellEnd"/>
      <w:r>
        <w:rPr>
          <w:rFonts w:ascii="Arial" w:hAnsi="Arial"/>
          <w:sz w:val="20"/>
        </w:rPr>
        <w:t xml:space="preserve"> system </w:t>
      </w:r>
      <w:r w:rsidR="008020B6">
        <w:rPr>
          <w:rFonts w:ascii="Arial" w:hAnsi="Arial"/>
          <w:sz w:val="20"/>
        </w:rPr>
        <w:t xml:space="preserve">is an interactive portal for communication (via </w:t>
      </w:r>
      <w:proofErr w:type="spellStart"/>
      <w:r w:rsidR="008020B6" w:rsidRPr="0071741A">
        <w:rPr>
          <w:rFonts w:ascii="Arial" w:hAnsi="Arial"/>
          <w:b/>
          <w:sz w:val="20"/>
        </w:rPr>
        <w:t>Socr</w:t>
      </w:r>
      <w:r w:rsidRPr="0071741A">
        <w:rPr>
          <w:rFonts w:ascii="Arial" w:hAnsi="Arial"/>
          <w:b/>
          <w:sz w:val="20"/>
        </w:rPr>
        <w:t>a</w:t>
      </w:r>
      <w:r w:rsidR="008020B6" w:rsidRPr="0071741A">
        <w:rPr>
          <w:rFonts w:ascii="Arial" w:hAnsi="Arial"/>
          <w:b/>
          <w:sz w:val="20"/>
        </w:rPr>
        <w:t>ticNet</w:t>
      </w:r>
      <w:proofErr w:type="spellEnd"/>
      <w:r w:rsidR="008020B6">
        <w:rPr>
          <w:rFonts w:ascii="Arial" w:hAnsi="Arial"/>
          <w:sz w:val="20"/>
        </w:rPr>
        <w:t xml:space="preserve">), course information and learning elements via </w:t>
      </w:r>
      <w:proofErr w:type="spellStart"/>
      <w:r w:rsidR="008020B6" w:rsidRPr="0071741A">
        <w:rPr>
          <w:rFonts w:ascii="Arial" w:hAnsi="Arial"/>
          <w:b/>
          <w:sz w:val="20"/>
        </w:rPr>
        <w:t>EduApps</w:t>
      </w:r>
      <w:proofErr w:type="spellEnd"/>
      <w:r w:rsidR="008020B6">
        <w:rPr>
          <w:rFonts w:ascii="Arial" w:hAnsi="Arial"/>
          <w:sz w:val="20"/>
        </w:rPr>
        <w:t xml:space="preserve">. The key aspect of this approach, which is shared by the faculty’s </w:t>
      </w:r>
      <w:r w:rsidR="008020B6" w:rsidRPr="0071741A">
        <w:rPr>
          <w:rFonts w:ascii="Arial" w:hAnsi="Arial"/>
          <w:b/>
          <w:sz w:val="20"/>
        </w:rPr>
        <w:t>IDSS</w:t>
      </w:r>
      <w:r w:rsidR="008020B6">
        <w:rPr>
          <w:rFonts w:ascii="Arial" w:hAnsi="Arial"/>
          <w:sz w:val="20"/>
        </w:rPr>
        <w:t xml:space="preserve">, is to provide the student with learning elements and other information </w:t>
      </w:r>
      <w:r w:rsidR="008020B6" w:rsidRPr="006327A7">
        <w:rPr>
          <w:rFonts w:ascii="Arial" w:hAnsi="Arial"/>
          <w:b/>
          <w:i/>
          <w:sz w:val="20"/>
        </w:rPr>
        <w:t>in the context</w:t>
      </w:r>
      <w:r w:rsidR="008020B6">
        <w:rPr>
          <w:rFonts w:ascii="Arial" w:hAnsi="Arial"/>
          <w:sz w:val="20"/>
        </w:rPr>
        <w:t xml:space="preserve"> of their on-going educational experiences. Since that experience is curricular and develops over many years at an educational institution, the </w:t>
      </w:r>
      <w:proofErr w:type="spellStart"/>
      <w:r w:rsidRPr="0071741A">
        <w:rPr>
          <w:rFonts w:ascii="Arial" w:hAnsi="Arial"/>
          <w:b/>
          <w:sz w:val="20"/>
        </w:rPr>
        <w:t>GPSLearning</w:t>
      </w:r>
      <w:proofErr w:type="spellEnd"/>
      <w:r>
        <w:rPr>
          <w:rFonts w:ascii="Arial" w:hAnsi="Arial"/>
          <w:sz w:val="20"/>
        </w:rPr>
        <w:t xml:space="preserve"> system </w:t>
      </w:r>
      <w:r w:rsidR="008020B6">
        <w:rPr>
          <w:rFonts w:ascii="Arial" w:hAnsi="Arial"/>
          <w:sz w:val="20"/>
        </w:rPr>
        <w:t>must do the same.</w:t>
      </w:r>
    </w:p>
    <w:p w:rsidR="008020B6" w:rsidRDefault="008020B6" w:rsidP="008020B6">
      <w:pPr>
        <w:rPr>
          <w:rFonts w:ascii="Arial" w:hAnsi="Arial"/>
          <w:sz w:val="20"/>
        </w:rPr>
      </w:pPr>
    </w:p>
    <w:p w:rsidR="00D91470" w:rsidRDefault="0071741A">
      <w:pPr>
        <w:rPr>
          <w:rFonts w:ascii="Arial" w:hAnsi="Arial"/>
          <w:sz w:val="20"/>
        </w:rPr>
      </w:pPr>
      <w:r>
        <w:rPr>
          <w:rFonts w:ascii="Arial" w:hAnsi="Arial"/>
          <w:sz w:val="20"/>
        </w:rPr>
        <w:t xml:space="preserve">The </w:t>
      </w:r>
      <w:r w:rsidR="008020B6">
        <w:rPr>
          <w:rFonts w:ascii="Arial" w:hAnsi="Arial"/>
          <w:sz w:val="20"/>
        </w:rPr>
        <w:t xml:space="preserve">units of learning selection in this case are the instructional and learning elements housed in the </w:t>
      </w:r>
      <w:proofErr w:type="spellStart"/>
      <w:r w:rsidR="008020B6" w:rsidRPr="007717A0">
        <w:rPr>
          <w:rFonts w:ascii="Arial" w:hAnsi="Arial"/>
          <w:b/>
          <w:sz w:val="20"/>
        </w:rPr>
        <w:t>EduApps</w:t>
      </w:r>
      <w:proofErr w:type="spellEnd"/>
      <w:r w:rsidR="008020B6">
        <w:rPr>
          <w:rFonts w:ascii="Arial" w:hAnsi="Arial"/>
          <w:sz w:val="20"/>
        </w:rPr>
        <w:t xml:space="preserve"> database. Instructors access these elements – a process which will be monitored by the system</w:t>
      </w:r>
      <w:r w:rsidR="00D91470">
        <w:rPr>
          <w:rFonts w:ascii="Arial" w:hAnsi="Arial"/>
          <w:sz w:val="20"/>
          <w:vertAlign w:val="superscript"/>
        </w:rPr>
        <w:t>3</w:t>
      </w:r>
      <w:r w:rsidR="008020B6" w:rsidRPr="00216EFF">
        <w:rPr>
          <w:rFonts w:ascii="Arial" w:hAnsi="Arial"/>
          <w:sz w:val="20"/>
          <w:vertAlign w:val="superscript"/>
        </w:rPr>
        <w:t xml:space="preserve"> </w:t>
      </w:r>
      <w:r w:rsidR="008020B6">
        <w:rPr>
          <w:rFonts w:ascii="Arial" w:hAnsi="Arial"/>
          <w:sz w:val="20"/>
        </w:rPr>
        <w:t xml:space="preserve">– and recombine them in various ways to enhance their teaching efforts. The more elements are accessed, the stronger the apparent selection to maintain them. The same can be said of the learning elements accessed by students. Modifications of the instructional and learning elements are possible. Such modifications can be local - that is used by an instructor or student but not proposed for general use – or global. If a global modification is proposed by an instructor or student as a mutation of a current </w:t>
      </w:r>
      <w:proofErr w:type="spellStart"/>
      <w:r w:rsidR="008020B6" w:rsidRPr="007717A0">
        <w:rPr>
          <w:rFonts w:ascii="Arial" w:hAnsi="Arial"/>
          <w:b/>
          <w:sz w:val="20"/>
        </w:rPr>
        <w:t>EduApp</w:t>
      </w:r>
      <w:proofErr w:type="spellEnd"/>
      <w:r w:rsidR="008020B6">
        <w:rPr>
          <w:rFonts w:ascii="Arial" w:hAnsi="Arial"/>
          <w:sz w:val="20"/>
        </w:rPr>
        <w:t xml:space="preserve"> learning and/or instructional element, it will be sent into the </w:t>
      </w:r>
      <w:proofErr w:type="spellStart"/>
      <w:r w:rsidR="008020B6" w:rsidRPr="007717A0">
        <w:rPr>
          <w:rFonts w:ascii="Arial" w:hAnsi="Arial"/>
          <w:b/>
          <w:sz w:val="20"/>
        </w:rPr>
        <w:t>SocraticNet</w:t>
      </w:r>
      <w:proofErr w:type="spellEnd"/>
      <w:r w:rsidR="008020B6">
        <w:rPr>
          <w:rFonts w:ascii="Arial" w:hAnsi="Arial"/>
          <w:sz w:val="20"/>
        </w:rPr>
        <w:t xml:space="preserve"> for initial review by the learning community. If it passes initial review, it will receive provisional status as a new instructional or learning element. If the case of learning elements, a second review by discipline-specific experts is proposed to insure the element provides accurate and valid informa</w:t>
      </w:r>
      <w:r w:rsidR="00216EFF">
        <w:rPr>
          <w:rFonts w:ascii="Arial" w:hAnsi="Arial"/>
          <w:sz w:val="20"/>
        </w:rPr>
        <w:t xml:space="preserve">tion </w:t>
      </w:r>
      <w:r w:rsidR="008020B6">
        <w:rPr>
          <w:rFonts w:ascii="Arial" w:hAnsi="Arial"/>
          <w:sz w:val="20"/>
        </w:rPr>
        <w:t xml:space="preserve">before being retained as a new element in the </w:t>
      </w:r>
      <w:proofErr w:type="spellStart"/>
      <w:r w:rsidR="008020B6" w:rsidRPr="007717A0">
        <w:rPr>
          <w:rFonts w:ascii="Arial" w:hAnsi="Arial"/>
          <w:b/>
          <w:sz w:val="20"/>
        </w:rPr>
        <w:t>EduApps</w:t>
      </w:r>
      <w:proofErr w:type="spellEnd"/>
      <w:r w:rsidR="008020B6">
        <w:rPr>
          <w:rFonts w:ascii="Arial" w:hAnsi="Arial"/>
          <w:sz w:val="20"/>
        </w:rPr>
        <w:t xml:space="preserve"> database.</w:t>
      </w:r>
      <w:r w:rsidR="00216EFF">
        <w:rPr>
          <w:rFonts w:ascii="Arial" w:hAnsi="Arial"/>
          <w:sz w:val="20"/>
        </w:rPr>
        <w:t xml:space="preserve"> In addition to use, student achievement will be applied as a selection pressure to determine the probability of recommending and retaining specific learning and instructional </w:t>
      </w:r>
      <w:proofErr w:type="spellStart"/>
      <w:r w:rsidR="00216EFF" w:rsidRPr="00216EFF">
        <w:rPr>
          <w:rFonts w:ascii="Arial" w:hAnsi="Arial"/>
          <w:b/>
          <w:sz w:val="20"/>
        </w:rPr>
        <w:t>EduApps</w:t>
      </w:r>
      <w:proofErr w:type="spellEnd"/>
      <w:r w:rsidR="00216EFF">
        <w:rPr>
          <w:rFonts w:ascii="Arial" w:hAnsi="Arial"/>
          <w:sz w:val="20"/>
        </w:rPr>
        <w:t>.</w:t>
      </w:r>
    </w:p>
    <w:p w:rsidR="00D91470" w:rsidRDefault="00D91470">
      <w:pPr>
        <w:rPr>
          <w:rFonts w:ascii="Arial" w:hAnsi="Arial"/>
          <w:sz w:val="20"/>
        </w:rPr>
      </w:pPr>
    </w:p>
    <w:p w:rsidR="00216EFF" w:rsidRDefault="00216EFF">
      <w:pPr>
        <w:rPr>
          <w:rFonts w:ascii="Arial" w:hAnsi="Arial"/>
          <w:sz w:val="20"/>
        </w:rPr>
      </w:pPr>
    </w:p>
    <w:p w:rsidR="00383752" w:rsidRDefault="00383752" w:rsidP="00383752">
      <w:pPr>
        <w:contextualSpacing/>
        <w:rPr>
          <w:rFonts w:ascii="Arial" w:hAnsi="Arial"/>
          <w:b/>
        </w:rPr>
      </w:pPr>
      <w:r>
        <w:rPr>
          <w:rFonts w:ascii="Arial" w:hAnsi="Arial"/>
          <w:b/>
        </w:rPr>
        <w:t xml:space="preserve">5. </w:t>
      </w:r>
      <w:r w:rsidRPr="008436A7">
        <w:rPr>
          <w:rFonts w:ascii="Arial" w:hAnsi="Arial"/>
          <w:b/>
        </w:rPr>
        <w:t>References</w:t>
      </w:r>
    </w:p>
    <w:p w:rsidR="00383752" w:rsidRPr="008436A7" w:rsidRDefault="00383752" w:rsidP="00383752">
      <w:pPr>
        <w:contextualSpacing/>
        <w:rPr>
          <w:rFonts w:ascii="Arial" w:hAnsi="Arial"/>
          <w:b/>
        </w:rPr>
      </w:pPr>
    </w:p>
    <w:p w:rsidR="00383752" w:rsidRPr="00383752" w:rsidRDefault="00383752" w:rsidP="00383752">
      <w:pPr>
        <w:pStyle w:val="ListParagraph"/>
        <w:numPr>
          <w:ilvl w:val="0"/>
          <w:numId w:val="17"/>
        </w:numPr>
        <w:rPr>
          <w:rFonts w:ascii="Arial" w:hAnsi="Arial"/>
          <w:sz w:val="20"/>
        </w:rPr>
      </w:pPr>
      <w:r w:rsidRPr="00383752">
        <w:rPr>
          <w:rFonts w:ascii="Arial" w:hAnsi="Arial"/>
          <w:sz w:val="20"/>
        </w:rPr>
        <w:t xml:space="preserve">Armstrong. T. (2000). </w:t>
      </w:r>
      <w:r w:rsidRPr="00C828FE">
        <w:rPr>
          <w:rFonts w:ascii="Arial" w:hAnsi="Arial"/>
          <w:i/>
          <w:sz w:val="20"/>
        </w:rPr>
        <w:t>Multiple Intelligences in the Classroom, 2nd Edition</w:t>
      </w:r>
      <w:r w:rsidRPr="00383752">
        <w:rPr>
          <w:rFonts w:ascii="Arial" w:hAnsi="Arial"/>
          <w:sz w:val="20"/>
        </w:rPr>
        <w:t>. Association for Supervision and Curriculum Development.</w:t>
      </w:r>
    </w:p>
    <w:p w:rsidR="00383752" w:rsidRPr="00383752" w:rsidRDefault="00383752" w:rsidP="00383752">
      <w:pPr>
        <w:pStyle w:val="ListParagraph"/>
        <w:rPr>
          <w:rFonts w:ascii="Arial" w:hAnsi="Arial"/>
          <w:sz w:val="20"/>
        </w:rPr>
      </w:pPr>
    </w:p>
    <w:p w:rsidR="00383752" w:rsidRPr="00383752" w:rsidRDefault="00383752" w:rsidP="00383752">
      <w:pPr>
        <w:pStyle w:val="ListParagraph"/>
        <w:numPr>
          <w:ilvl w:val="0"/>
          <w:numId w:val="17"/>
        </w:numPr>
        <w:rPr>
          <w:rFonts w:ascii="Arial" w:hAnsi="Arial"/>
          <w:sz w:val="20"/>
        </w:rPr>
      </w:pPr>
      <w:r w:rsidRPr="00383752">
        <w:rPr>
          <w:rFonts w:ascii="Arial" w:hAnsi="Arial"/>
          <w:sz w:val="20"/>
        </w:rPr>
        <w:t xml:space="preserve">Baer, J.D. </w:t>
      </w:r>
      <w:r w:rsidRPr="00C828FE">
        <w:rPr>
          <w:rFonts w:ascii="Arial" w:hAnsi="Arial"/>
          <w:i/>
          <w:sz w:val="20"/>
        </w:rPr>
        <w:t>The Literacy of America’s College Students from the National Survey of America’s College Students</w:t>
      </w:r>
      <w:r w:rsidRPr="00383752">
        <w:rPr>
          <w:rFonts w:ascii="Arial" w:hAnsi="Arial"/>
          <w:b/>
          <w:i/>
          <w:sz w:val="20"/>
        </w:rPr>
        <w:t>.</w:t>
      </w:r>
      <w:r w:rsidRPr="00383752">
        <w:rPr>
          <w:rFonts w:ascii="Arial" w:hAnsi="Arial"/>
          <w:sz w:val="20"/>
        </w:rPr>
        <w:t xml:space="preserve"> American Institutes for Research: Washington, D.C. Downloaded from </w:t>
      </w:r>
      <w:hyperlink r:id="rId8" w:history="1">
        <w:r w:rsidRPr="00383752">
          <w:rPr>
            <w:rStyle w:val="Hyperlink"/>
            <w:rFonts w:ascii="Arial" w:hAnsi="Arial"/>
            <w:sz w:val="20"/>
          </w:rPr>
          <w:t>http://www.air.org/reports-products/index.cfm?fa=viewContent&amp;content_id=636</w:t>
        </w:r>
      </w:hyperlink>
      <w:r w:rsidRPr="00383752">
        <w:rPr>
          <w:rFonts w:ascii="Arial" w:hAnsi="Arial"/>
          <w:sz w:val="20"/>
        </w:rPr>
        <w:t>, March, 2010</w:t>
      </w:r>
    </w:p>
    <w:p w:rsidR="00383752" w:rsidRPr="00383752" w:rsidRDefault="00383752" w:rsidP="00383752">
      <w:pPr>
        <w:rPr>
          <w:rFonts w:ascii="Arial" w:hAnsi="Arial"/>
          <w:sz w:val="20"/>
        </w:rPr>
      </w:pPr>
    </w:p>
    <w:p w:rsidR="00383752" w:rsidRPr="00383752" w:rsidRDefault="00C828FE" w:rsidP="00383752">
      <w:pPr>
        <w:pStyle w:val="ListParagraph"/>
        <w:numPr>
          <w:ilvl w:val="0"/>
          <w:numId w:val="17"/>
        </w:numPr>
        <w:rPr>
          <w:rFonts w:ascii="Arial" w:hAnsi="Arial"/>
          <w:sz w:val="20"/>
        </w:rPr>
      </w:pPr>
      <w:r>
        <w:rPr>
          <w:rFonts w:ascii="Arial" w:hAnsi="Arial"/>
          <w:sz w:val="20"/>
        </w:rPr>
        <w:t xml:space="preserve">R. </w:t>
      </w:r>
      <w:proofErr w:type="spellStart"/>
      <w:r>
        <w:rPr>
          <w:rFonts w:ascii="Arial" w:hAnsi="Arial"/>
          <w:sz w:val="20"/>
        </w:rPr>
        <w:t>Cadima</w:t>
      </w:r>
      <w:proofErr w:type="spellEnd"/>
      <w:r w:rsidR="00383752" w:rsidRPr="00383752">
        <w:rPr>
          <w:rFonts w:ascii="Arial" w:hAnsi="Arial"/>
          <w:sz w:val="20"/>
        </w:rPr>
        <w:t xml:space="preserve">, </w:t>
      </w:r>
      <w:r>
        <w:rPr>
          <w:rFonts w:ascii="Arial" w:hAnsi="Arial"/>
          <w:sz w:val="20"/>
        </w:rPr>
        <w:t xml:space="preserve">C. Ferreira, J. </w:t>
      </w:r>
      <w:proofErr w:type="spellStart"/>
      <w:r>
        <w:rPr>
          <w:rFonts w:ascii="Arial" w:hAnsi="Arial"/>
          <w:sz w:val="20"/>
        </w:rPr>
        <w:t>Monguet</w:t>
      </w:r>
      <w:proofErr w:type="spellEnd"/>
      <w:r>
        <w:rPr>
          <w:rFonts w:ascii="Arial" w:hAnsi="Arial"/>
          <w:sz w:val="20"/>
        </w:rPr>
        <w:t xml:space="preserve">, J. Ojeda </w:t>
      </w:r>
      <w:r w:rsidR="00383752" w:rsidRPr="00383752">
        <w:rPr>
          <w:rFonts w:ascii="Arial" w:hAnsi="Arial"/>
          <w:sz w:val="20"/>
        </w:rPr>
        <w:t xml:space="preserve">and </w:t>
      </w:r>
      <w:r>
        <w:rPr>
          <w:rFonts w:ascii="Arial" w:hAnsi="Arial"/>
          <w:sz w:val="20"/>
        </w:rPr>
        <w:t xml:space="preserve">J. Fernandez. </w:t>
      </w:r>
      <w:r w:rsidR="00383752" w:rsidRPr="00383752">
        <w:rPr>
          <w:rFonts w:ascii="Arial" w:hAnsi="Arial"/>
          <w:sz w:val="20"/>
        </w:rPr>
        <w:t xml:space="preserve"> </w:t>
      </w:r>
      <w:r>
        <w:rPr>
          <w:rFonts w:ascii="Arial" w:hAnsi="Arial"/>
          <w:sz w:val="20"/>
        </w:rPr>
        <w:t>“</w:t>
      </w:r>
      <w:r w:rsidR="00383752" w:rsidRPr="00383752">
        <w:rPr>
          <w:rFonts w:ascii="Arial" w:hAnsi="Arial"/>
          <w:sz w:val="20"/>
        </w:rPr>
        <w:t>Promoting social network awareness: A social network monitoring system.</w:t>
      </w:r>
      <w:r>
        <w:rPr>
          <w:rFonts w:ascii="Arial" w:hAnsi="Arial"/>
          <w:sz w:val="20"/>
        </w:rPr>
        <w:t>”</w:t>
      </w:r>
      <w:r w:rsidR="00383752" w:rsidRPr="00383752">
        <w:rPr>
          <w:rFonts w:ascii="Arial" w:hAnsi="Arial"/>
          <w:sz w:val="20"/>
        </w:rPr>
        <w:t xml:space="preserve"> </w:t>
      </w:r>
      <w:r w:rsidR="00383752" w:rsidRPr="00C828FE">
        <w:rPr>
          <w:rFonts w:ascii="Arial" w:hAnsi="Arial"/>
          <w:i/>
          <w:sz w:val="20"/>
        </w:rPr>
        <w:t>Computers &amp; Education</w:t>
      </w:r>
      <w:r w:rsidR="00383752" w:rsidRPr="00383752">
        <w:rPr>
          <w:rFonts w:ascii="Arial" w:hAnsi="Arial"/>
          <w:sz w:val="20"/>
        </w:rPr>
        <w:t xml:space="preserve">, </w:t>
      </w:r>
      <w:r>
        <w:rPr>
          <w:rFonts w:ascii="Arial" w:hAnsi="Arial"/>
          <w:sz w:val="20"/>
        </w:rPr>
        <w:t xml:space="preserve">Vol. 54, No. 4, 2010, pp. </w:t>
      </w:r>
      <w:r w:rsidR="00383752" w:rsidRPr="00383752">
        <w:rPr>
          <w:rFonts w:ascii="Arial" w:hAnsi="Arial"/>
          <w:sz w:val="20"/>
        </w:rPr>
        <w:t>1233-1240.</w:t>
      </w:r>
    </w:p>
    <w:p w:rsidR="00383752" w:rsidRPr="00383752" w:rsidRDefault="00383752" w:rsidP="00383752">
      <w:pPr>
        <w:rPr>
          <w:rFonts w:ascii="Arial" w:hAnsi="Arial"/>
          <w:sz w:val="20"/>
        </w:rPr>
      </w:pPr>
    </w:p>
    <w:p w:rsidR="00383752" w:rsidRPr="00383752" w:rsidRDefault="00C828FE" w:rsidP="00383752">
      <w:pPr>
        <w:pStyle w:val="ListParagraph"/>
        <w:numPr>
          <w:ilvl w:val="0"/>
          <w:numId w:val="17"/>
        </w:numPr>
        <w:rPr>
          <w:rFonts w:ascii="Arial" w:hAnsi="Arial"/>
          <w:sz w:val="20"/>
        </w:rPr>
      </w:pPr>
      <w:r>
        <w:rPr>
          <w:rFonts w:ascii="Arial" w:hAnsi="Arial"/>
          <w:sz w:val="20"/>
        </w:rPr>
        <w:t xml:space="preserve">J. </w:t>
      </w:r>
      <w:proofErr w:type="spellStart"/>
      <w:r>
        <w:rPr>
          <w:rFonts w:ascii="Arial" w:hAnsi="Arial"/>
          <w:sz w:val="20"/>
        </w:rPr>
        <w:t>Casner</w:t>
      </w:r>
      <w:proofErr w:type="spellEnd"/>
      <w:r>
        <w:rPr>
          <w:rFonts w:ascii="Arial" w:hAnsi="Arial"/>
          <w:sz w:val="20"/>
        </w:rPr>
        <w:t xml:space="preserve">-Lotto </w:t>
      </w:r>
      <w:r w:rsidR="00383752" w:rsidRPr="00383752">
        <w:rPr>
          <w:rFonts w:ascii="Arial" w:hAnsi="Arial"/>
          <w:sz w:val="20"/>
        </w:rPr>
        <w:t xml:space="preserve">and </w:t>
      </w:r>
      <w:r>
        <w:rPr>
          <w:rFonts w:ascii="Arial" w:hAnsi="Arial"/>
          <w:sz w:val="20"/>
        </w:rPr>
        <w:t xml:space="preserve">L. Barrington. </w:t>
      </w:r>
      <w:r w:rsidR="00383752" w:rsidRPr="00C828FE">
        <w:rPr>
          <w:rFonts w:ascii="Arial" w:hAnsi="Arial"/>
          <w:i/>
          <w:sz w:val="20"/>
        </w:rPr>
        <w:t>Are They Ready To Work?</w:t>
      </w:r>
      <w:r>
        <w:rPr>
          <w:rFonts w:ascii="Arial" w:hAnsi="Arial"/>
          <w:sz w:val="20"/>
        </w:rPr>
        <w:t xml:space="preserve"> The Conference Board, </w:t>
      </w:r>
      <w:r w:rsidR="00383752" w:rsidRPr="00383752">
        <w:rPr>
          <w:rFonts w:ascii="Arial" w:hAnsi="Arial"/>
          <w:sz w:val="20"/>
        </w:rPr>
        <w:t>New York</w:t>
      </w:r>
      <w:r>
        <w:rPr>
          <w:rFonts w:ascii="Arial" w:hAnsi="Arial"/>
          <w:sz w:val="20"/>
        </w:rPr>
        <w:t>, 2006</w:t>
      </w:r>
      <w:r w:rsidR="00383752" w:rsidRPr="00383752">
        <w:rPr>
          <w:rFonts w:ascii="Arial" w:hAnsi="Arial"/>
          <w:sz w:val="20"/>
        </w:rPr>
        <w:t>.</w:t>
      </w:r>
    </w:p>
    <w:p w:rsidR="00383752" w:rsidRPr="00383752" w:rsidRDefault="00383752" w:rsidP="00383752">
      <w:pPr>
        <w:rPr>
          <w:rFonts w:ascii="Arial" w:hAnsi="Arial"/>
          <w:sz w:val="20"/>
        </w:rPr>
      </w:pPr>
    </w:p>
    <w:p w:rsidR="00383752" w:rsidRPr="00383752" w:rsidRDefault="00C828FE" w:rsidP="00383752">
      <w:pPr>
        <w:pStyle w:val="ListParagraph"/>
        <w:numPr>
          <w:ilvl w:val="0"/>
          <w:numId w:val="17"/>
        </w:numPr>
        <w:rPr>
          <w:rFonts w:ascii="Arial" w:hAnsi="Arial"/>
          <w:sz w:val="20"/>
        </w:rPr>
      </w:pPr>
      <w:r>
        <w:rPr>
          <w:rFonts w:ascii="Arial" w:hAnsi="Arial"/>
          <w:sz w:val="20"/>
        </w:rPr>
        <w:t xml:space="preserve">J. </w:t>
      </w:r>
      <w:proofErr w:type="spellStart"/>
      <w:r>
        <w:rPr>
          <w:rFonts w:ascii="Arial" w:hAnsi="Arial"/>
          <w:sz w:val="20"/>
        </w:rPr>
        <w:t>Casner</w:t>
      </w:r>
      <w:proofErr w:type="spellEnd"/>
      <w:r>
        <w:rPr>
          <w:rFonts w:ascii="Arial" w:hAnsi="Arial"/>
          <w:sz w:val="20"/>
        </w:rPr>
        <w:t xml:space="preserve">-Lotto </w:t>
      </w:r>
      <w:r w:rsidR="00383752" w:rsidRPr="00383752">
        <w:rPr>
          <w:rFonts w:ascii="Arial" w:hAnsi="Arial"/>
          <w:sz w:val="20"/>
        </w:rPr>
        <w:t xml:space="preserve">and </w:t>
      </w:r>
      <w:r>
        <w:rPr>
          <w:rFonts w:ascii="Arial" w:hAnsi="Arial"/>
          <w:sz w:val="20"/>
        </w:rPr>
        <w:t xml:space="preserve">M. Wright. </w:t>
      </w:r>
      <w:r w:rsidR="00383752" w:rsidRPr="00C828FE">
        <w:rPr>
          <w:rFonts w:ascii="Arial" w:hAnsi="Arial"/>
          <w:i/>
          <w:sz w:val="20"/>
        </w:rPr>
        <w:t>The Ill-Prepared U.S. Workforce</w:t>
      </w:r>
      <w:r w:rsidR="00383752" w:rsidRPr="00383752">
        <w:rPr>
          <w:rFonts w:ascii="Arial" w:hAnsi="Arial"/>
          <w:sz w:val="20"/>
        </w:rPr>
        <w:t>. The Conference Board</w:t>
      </w:r>
      <w:r>
        <w:rPr>
          <w:rFonts w:ascii="Arial" w:hAnsi="Arial"/>
          <w:sz w:val="20"/>
        </w:rPr>
        <w:t xml:space="preserve">, </w:t>
      </w:r>
      <w:r w:rsidR="00383752" w:rsidRPr="00383752">
        <w:rPr>
          <w:rFonts w:ascii="Arial" w:hAnsi="Arial"/>
          <w:sz w:val="20"/>
        </w:rPr>
        <w:t>New York</w:t>
      </w:r>
      <w:r>
        <w:rPr>
          <w:rFonts w:ascii="Arial" w:hAnsi="Arial"/>
          <w:sz w:val="20"/>
        </w:rPr>
        <w:t>, 2009.</w:t>
      </w:r>
    </w:p>
    <w:p w:rsidR="00383752" w:rsidRPr="00383752" w:rsidRDefault="00383752" w:rsidP="00383752">
      <w:pPr>
        <w:rPr>
          <w:rFonts w:ascii="Arial" w:hAnsi="Arial"/>
          <w:sz w:val="20"/>
        </w:rPr>
      </w:pPr>
    </w:p>
    <w:p w:rsidR="00383752" w:rsidRPr="00383752" w:rsidRDefault="00C828FE" w:rsidP="00383752">
      <w:pPr>
        <w:pStyle w:val="ListParagraph"/>
        <w:numPr>
          <w:ilvl w:val="0"/>
          <w:numId w:val="17"/>
        </w:numPr>
        <w:rPr>
          <w:rFonts w:ascii="Arial" w:hAnsi="Arial"/>
          <w:sz w:val="20"/>
        </w:rPr>
      </w:pPr>
      <w:r>
        <w:rPr>
          <w:rFonts w:ascii="Arial" w:hAnsi="Arial"/>
          <w:sz w:val="20"/>
        </w:rPr>
        <w:t xml:space="preserve">G. </w:t>
      </w:r>
      <w:proofErr w:type="spellStart"/>
      <w:r>
        <w:rPr>
          <w:rFonts w:ascii="Arial" w:hAnsi="Arial"/>
          <w:sz w:val="20"/>
        </w:rPr>
        <w:t>Conole</w:t>
      </w:r>
      <w:proofErr w:type="spellEnd"/>
      <w:r>
        <w:rPr>
          <w:rFonts w:ascii="Arial" w:hAnsi="Arial"/>
          <w:sz w:val="20"/>
        </w:rPr>
        <w:t xml:space="preserve"> </w:t>
      </w:r>
      <w:r w:rsidR="00383752" w:rsidRPr="00383752">
        <w:rPr>
          <w:rFonts w:ascii="Arial" w:hAnsi="Arial"/>
          <w:sz w:val="20"/>
        </w:rPr>
        <w:t xml:space="preserve">and </w:t>
      </w:r>
      <w:r>
        <w:rPr>
          <w:rFonts w:ascii="Arial" w:hAnsi="Arial"/>
          <w:sz w:val="20"/>
        </w:rPr>
        <w:t>J. Culver.</w:t>
      </w:r>
      <w:r w:rsidR="00383752" w:rsidRPr="00383752">
        <w:rPr>
          <w:rFonts w:ascii="Arial" w:hAnsi="Arial"/>
          <w:sz w:val="20"/>
        </w:rPr>
        <w:t xml:space="preserve"> </w:t>
      </w:r>
      <w:r>
        <w:rPr>
          <w:rFonts w:ascii="Arial" w:hAnsi="Arial"/>
          <w:sz w:val="20"/>
        </w:rPr>
        <w:t>“</w:t>
      </w:r>
      <w:r w:rsidR="00383752" w:rsidRPr="00383752">
        <w:rPr>
          <w:rFonts w:ascii="Arial" w:hAnsi="Arial"/>
          <w:sz w:val="20"/>
        </w:rPr>
        <w:t xml:space="preserve">The design of </w:t>
      </w:r>
      <w:proofErr w:type="spellStart"/>
      <w:r w:rsidR="00383752" w:rsidRPr="00383752">
        <w:rPr>
          <w:rFonts w:ascii="Arial" w:hAnsi="Arial"/>
          <w:sz w:val="20"/>
        </w:rPr>
        <w:t>Cloudworks</w:t>
      </w:r>
      <w:proofErr w:type="spellEnd"/>
      <w:r w:rsidR="00383752" w:rsidRPr="00383752">
        <w:rPr>
          <w:rFonts w:ascii="Arial" w:hAnsi="Arial"/>
          <w:sz w:val="20"/>
        </w:rPr>
        <w:t>: Applying social networking practice to foster the exchange of learning and teaching ideas and designs.</w:t>
      </w:r>
      <w:r>
        <w:rPr>
          <w:rFonts w:ascii="Arial" w:hAnsi="Arial"/>
          <w:sz w:val="20"/>
        </w:rPr>
        <w:t>”</w:t>
      </w:r>
      <w:r w:rsidR="00383752" w:rsidRPr="00383752">
        <w:rPr>
          <w:rFonts w:ascii="Arial" w:hAnsi="Arial"/>
          <w:sz w:val="20"/>
        </w:rPr>
        <w:t xml:space="preserve"> </w:t>
      </w:r>
      <w:r w:rsidR="00383752" w:rsidRPr="00C828FE">
        <w:rPr>
          <w:rFonts w:ascii="Arial" w:hAnsi="Arial"/>
          <w:i/>
          <w:sz w:val="20"/>
        </w:rPr>
        <w:t>Computers &amp; Education</w:t>
      </w:r>
      <w:r w:rsidR="00383752" w:rsidRPr="00383752">
        <w:rPr>
          <w:rFonts w:ascii="Arial" w:hAnsi="Arial"/>
          <w:sz w:val="20"/>
        </w:rPr>
        <w:t xml:space="preserve">, </w:t>
      </w:r>
      <w:proofErr w:type="spellStart"/>
      <w:r>
        <w:rPr>
          <w:rFonts w:ascii="Arial" w:hAnsi="Arial"/>
          <w:sz w:val="20"/>
        </w:rPr>
        <w:t>Vol</w:t>
      </w:r>
      <w:proofErr w:type="spellEnd"/>
      <w:r>
        <w:rPr>
          <w:rFonts w:ascii="Arial" w:hAnsi="Arial"/>
          <w:sz w:val="20"/>
        </w:rPr>
        <w:t xml:space="preserve"> 54, No 3, 2010, pp. </w:t>
      </w:r>
      <w:r w:rsidR="00383752" w:rsidRPr="00383752">
        <w:rPr>
          <w:rFonts w:ascii="Arial" w:hAnsi="Arial"/>
          <w:sz w:val="20"/>
        </w:rPr>
        <w:t>679-692.</w:t>
      </w:r>
    </w:p>
    <w:p w:rsidR="00383752" w:rsidRPr="00383752" w:rsidRDefault="00383752" w:rsidP="00383752">
      <w:pPr>
        <w:rPr>
          <w:rFonts w:ascii="Arial" w:hAnsi="Arial"/>
          <w:sz w:val="20"/>
        </w:rPr>
      </w:pPr>
    </w:p>
    <w:p w:rsidR="00383752" w:rsidRPr="00383752" w:rsidRDefault="00C828FE" w:rsidP="00383752">
      <w:pPr>
        <w:pStyle w:val="ListParagraph"/>
        <w:numPr>
          <w:ilvl w:val="0"/>
          <w:numId w:val="17"/>
        </w:numPr>
        <w:rPr>
          <w:rFonts w:ascii="Arial" w:hAnsi="Arial"/>
          <w:sz w:val="20"/>
        </w:rPr>
      </w:pPr>
      <w:r>
        <w:rPr>
          <w:rFonts w:ascii="Arial" w:hAnsi="Arial"/>
          <w:sz w:val="20"/>
        </w:rPr>
        <w:t xml:space="preserve">Dawkins, R. </w:t>
      </w:r>
      <w:r w:rsidR="00383752" w:rsidRPr="00C828FE">
        <w:rPr>
          <w:rFonts w:ascii="Arial" w:hAnsi="Arial"/>
          <w:i/>
          <w:sz w:val="20"/>
        </w:rPr>
        <w:t>The Selfish Gene</w:t>
      </w:r>
      <w:r w:rsidR="00383752" w:rsidRPr="00C828FE">
        <w:rPr>
          <w:rFonts w:ascii="Arial" w:hAnsi="Arial"/>
          <w:sz w:val="20"/>
        </w:rPr>
        <w:t>.</w:t>
      </w:r>
      <w:r w:rsidR="00383752" w:rsidRPr="00383752">
        <w:rPr>
          <w:rFonts w:ascii="Arial" w:hAnsi="Arial"/>
          <w:sz w:val="20"/>
        </w:rPr>
        <w:t xml:space="preserve"> Oxfo</w:t>
      </w:r>
      <w:r>
        <w:rPr>
          <w:rFonts w:ascii="Arial" w:hAnsi="Arial"/>
          <w:sz w:val="20"/>
        </w:rPr>
        <w:t xml:space="preserve">rd University Press, </w:t>
      </w:r>
      <w:r w:rsidR="00383752" w:rsidRPr="00383752">
        <w:rPr>
          <w:rFonts w:ascii="Arial" w:hAnsi="Arial"/>
          <w:sz w:val="20"/>
        </w:rPr>
        <w:t xml:space="preserve">Oxford, </w:t>
      </w:r>
      <w:r>
        <w:rPr>
          <w:rFonts w:ascii="Arial" w:hAnsi="Arial"/>
          <w:sz w:val="20"/>
        </w:rPr>
        <w:t>UK, 1976.</w:t>
      </w:r>
    </w:p>
    <w:p w:rsidR="00383752" w:rsidRPr="00383752" w:rsidRDefault="00383752" w:rsidP="00383752">
      <w:pPr>
        <w:rPr>
          <w:rFonts w:ascii="Arial" w:hAnsi="Arial"/>
          <w:sz w:val="20"/>
        </w:rPr>
      </w:pPr>
    </w:p>
    <w:p w:rsidR="00383752" w:rsidRPr="00383752" w:rsidRDefault="00C828FE" w:rsidP="00383752">
      <w:pPr>
        <w:pStyle w:val="ListParagraph"/>
        <w:numPr>
          <w:ilvl w:val="0"/>
          <w:numId w:val="17"/>
        </w:numPr>
        <w:rPr>
          <w:rFonts w:ascii="Arial" w:hAnsi="Arial"/>
          <w:sz w:val="20"/>
        </w:rPr>
      </w:pPr>
      <w:r>
        <w:rPr>
          <w:rFonts w:ascii="Arial" w:hAnsi="Arial"/>
          <w:sz w:val="20"/>
        </w:rPr>
        <w:t xml:space="preserve">C. </w:t>
      </w:r>
      <w:proofErr w:type="spellStart"/>
      <w:r w:rsidR="00383752" w:rsidRPr="00383752">
        <w:rPr>
          <w:rFonts w:ascii="Arial" w:hAnsi="Arial"/>
          <w:sz w:val="20"/>
        </w:rPr>
        <w:t>Dearnley</w:t>
      </w:r>
      <w:proofErr w:type="spellEnd"/>
      <w:r>
        <w:rPr>
          <w:rFonts w:ascii="Arial" w:hAnsi="Arial"/>
          <w:sz w:val="20"/>
        </w:rPr>
        <w:t xml:space="preserve">, J. Taylor, S. Hennessy, M. Parks, C. Coates, J. </w:t>
      </w:r>
      <w:proofErr w:type="spellStart"/>
      <w:r>
        <w:rPr>
          <w:rFonts w:ascii="Arial" w:hAnsi="Arial"/>
          <w:sz w:val="20"/>
        </w:rPr>
        <w:t>Haigh</w:t>
      </w:r>
      <w:proofErr w:type="spellEnd"/>
      <w:r>
        <w:rPr>
          <w:rFonts w:ascii="Arial" w:hAnsi="Arial"/>
          <w:sz w:val="20"/>
        </w:rPr>
        <w:t xml:space="preserve">, J. </w:t>
      </w:r>
      <w:proofErr w:type="spellStart"/>
      <w:r>
        <w:rPr>
          <w:rFonts w:ascii="Arial" w:hAnsi="Arial"/>
          <w:sz w:val="20"/>
        </w:rPr>
        <w:t>Fairhall</w:t>
      </w:r>
      <w:proofErr w:type="spellEnd"/>
      <w:proofErr w:type="gramStart"/>
      <w:r>
        <w:rPr>
          <w:rFonts w:ascii="Arial" w:hAnsi="Arial"/>
          <w:sz w:val="20"/>
        </w:rPr>
        <w:t>,  K</w:t>
      </w:r>
      <w:proofErr w:type="gramEnd"/>
      <w:r>
        <w:rPr>
          <w:rFonts w:ascii="Arial" w:hAnsi="Arial"/>
          <w:sz w:val="20"/>
        </w:rPr>
        <w:t xml:space="preserve">. </w:t>
      </w:r>
      <w:r w:rsidR="00383752" w:rsidRPr="00383752">
        <w:rPr>
          <w:rFonts w:ascii="Arial" w:hAnsi="Arial"/>
          <w:sz w:val="20"/>
        </w:rPr>
        <w:t>Riley</w:t>
      </w:r>
      <w:r>
        <w:rPr>
          <w:rFonts w:ascii="Arial" w:hAnsi="Arial"/>
          <w:sz w:val="20"/>
        </w:rPr>
        <w:t xml:space="preserve"> </w:t>
      </w:r>
      <w:r w:rsidR="00383752" w:rsidRPr="00383752">
        <w:rPr>
          <w:rFonts w:ascii="Arial" w:hAnsi="Arial"/>
          <w:sz w:val="20"/>
        </w:rPr>
        <w:t xml:space="preserve">and </w:t>
      </w:r>
      <w:r>
        <w:rPr>
          <w:rFonts w:ascii="Arial" w:hAnsi="Arial"/>
          <w:sz w:val="20"/>
        </w:rPr>
        <w:t xml:space="preserve">M. </w:t>
      </w:r>
      <w:proofErr w:type="spellStart"/>
      <w:r>
        <w:rPr>
          <w:rFonts w:ascii="Arial" w:hAnsi="Arial"/>
          <w:sz w:val="20"/>
        </w:rPr>
        <w:t>Dransfield</w:t>
      </w:r>
      <w:proofErr w:type="spellEnd"/>
      <w:r>
        <w:rPr>
          <w:rFonts w:ascii="Arial" w:hAnsi="Arial"/>
          <w:sz w:val="20"/>
        </w:rPr>
        <w:t>. “</w:t>
      </w:r>
      <w:r w:rsidR="00383752" w:rsidRPr="00383752">
        <w:rPr>
          <w:rFonts w:ascii="Arial" w:hAnsi="Arial"/>
          <w:sz w:val="20"/>
        </w:rPr>
        <w:t>Using mobile technologies for assessment and learning in practice settings: Outcomes of five case studies.</w:t>
      </w:r>
      <w:r>
        <w:rPr>
          <w:rFonts w:ascii="Arial" w:hAnsi="Arial"/>
          <w:sz w:val="20"/>
        </w:rPr>
        <w:t>”</w:t>
      </w:r>
      <w:r w:rsidR="00383752" w:rsidRPr="00383752">
        <w:rPr>
          <w:rFonts w:ascii="Arial" w:hAnsi="Arial"/>
          <w:sz w:val="20"/>
        </w:rPr>
        <w:t xml:space="preserve"> </w:t>
      </w:r>
      <w:r w:rsidR="00383752" w:rsidRPr="00C828FE">
        <w:rPr>
          <w:rFonts w:ascii="Arial" w:hAnsi="Arial"/>
          <w:i/>
          <w:sz w:val="20"/>
        </w:rPr>
        <w:t>International Journal on E-Learning</w:t>
      </w:r>
      <w:r w:rsidR="00383752" w:rsidRPr="00383752">
        <w:rPr>
          <w:rFonts w:ascii="Arial" w:hAnsi="Arial"/>
          <w:sz w:val="20"/>
        </w:rPr>
        <w:t xml:space="preserve">, </w:t>
      </w:r>
      <w:r>
        <w:rPr>
          <w:rFonts w:ascii="Arial" w:hAnsi="Arial"/>
          <w:sz w:val="20"/>
        </w:rPr>
        <w:t>Vol. 8, No. 2</w:t>
      </w:r>
      <w:proofErr w:type="gramStart"/>
      <w:r>
        <w:rPr>
          <w:rFonts w:ascii="Arial" w:hAnsi="Arial"/>
          <w:sz w:val="20"/>
        </w:rPr>
        <w:t>, ,</w:t>
      </w:r>
      <w:proofErr w:type="gramEnd"/>
      <w:r>
        <w:rPr>
          <w:rFonts w:ascii="Arial" w:hAnsi="Arial"/>
          <w:sz w:val="20"/>
        </w:rPr>
        <w:t xml:space="preserve"> 2009, pp. </w:t>
      </w:r>
      <w:r w:rsidR="00383752" w:rsidRPr="00383752">
        <w:rPr>
          <w:rFonts w:ascii="Arial" w:hAnsi="Arial"/>
          <w:sz w:val="20"/>
        </w:rPr>
        <w:t>193-207.</w:t>
      </w:r>
    </w:p>
    <w:p w:rsidR="00383752" w:rsidRPr="00383752" w:rsidRDefault="00383752" w:rsidP="00383752">
      <w:pPr>
        <w:rPr>
          <w:rFonts w:ascii="Arial" w:hAnsi="Arial"/>
          <w:sz w:val="20"/>
        </w:rPr>
      </w:pPr>
    </w:p>
    <w:p w:rsidR="00383752" w:rsidRPr="00383752" w:rsidRDefault="00C828FE" w:rsidP="00383752">
      <w:pPr>
        <w:numPr>
          <w:ilvl w:val="0"/>
          <w:numId w:val="17"/>
        </w:numPr>
        <w:rPr>
          <w:rFonts w:ascii="Arial" w:hAnsi="Arial"/>
          <w:sz w:val="20"/>
        </w:rPr>
      </w:pPr>
      <w:r>
        <w:rPr>
          <w:rFonts w:ascii="Arial" w:hAnsi="Arial"/>
          <w:sz w:val="20"/>
        </w:rPr>
        <w:t>R. Diaz-Lefebvre  “</w:t>
      </w:r>
      <w:r w:rsidR="00383752" w:rsidRPr="00383752">
        <w:rPr>
          <w:rFonts w:ascii="Arial" w:hAnsi="Arial"/>
          <w:sz w:val="20"/>
        </w:rPr>
        <w:t>Multiple intelligences, learning for understanding, and creative assessment: Some pieces to the puzzle of learning.</w:t>
      </w:r>
      <w:r>
        <w:rPr>
          <w:rFonts w:ascii="Arial" w:hAnsi="Arial"/>
          <w:sz w:val="20"/>
        </w:rPr>
        <w:t>”</w:t>
      </w:r>
      <w:r w:rsidR="00383752" w:rsidRPr="00383752">
        <w:rPr>
          <w:rFonts w:ascii="Arial" w:hAnsi="Arial"/>
          <w:sz w:val="20"/>
        </w:rPr>
        <w:t xml:space="preserve"> </w:t>
      </w:r>
      <w:r w:rsidR="00383752" w:rsidRPr="00C828FE">
        <w:rPr>
          <w:rFonts w:ascii="Arial" w:hAnsi="Arial"/>
          <w:i/>
          <w:sz w:val="20"/>
        </w:rPr>
        <w:t>Teachers College Record</w:t>
      </w:r>
      <w:r w:rsidR="00383752" w:rsidRPr="00383752">
        <w:rPr>
          <w:rFonts w:ascii="Arial" w:hAnsi="Arial"/>
          <w:sz w:val="20"/>
        </w:rPr>
        <w:t xml:space="preserve">, </w:t>
      </w:r>
      <w:r>
        <w:rPr>
          <w:rFonts w:ascii="Arial" w:hAnsi="Arial"/>
          <w:sz w:val="20"/>
        </w:rPr>
        <w:t xml:space="preserve">Vol. 106, 2004, pp. </w:t>
      </w:r>
      <w:r w:rsidR="00383752" w:rsidRPr="00383752">
        <w:rPr>
          <w:rFonts w:ascii="Arial" w:hAnsi="Arial"/>
          <w:sz w:val="20"/>
        </w:rPr>
        <w:t>49-57.</w:t>
      </w:r>
    </w:p>
    <w:p w:rsidR="00383752" w:rsidRPr="00383752" w:rsidRDefault="00383752" w:rsidP="00383752">
      <w:pPr>
        <w:rPr>
          <w:rFonts w:ascii="Arial" w:hAnsi="Arial"/>
          <w:sz w:val="20"/>
        </w:rPr>
      </w:pPr>
    </w:p>
    <w:p w:rsidR="00383752" w:rsidRPr="00383752" w:rsidRDefault="00DB6D3B" w:rsidP="00383752">
      <w:pPr>
        <w:pStyle w:val="ListParagraph"/>
        <w:numPr>
          <w:ilvl w:val="0"/>
          <w:numId w:val="17"/>
        </w:numPr>
        <w:rPr>
          <w:rFonts w:ascii="Arial" w:hAnsi="Arial"/>
          <w:sz w:val="20"/>
        </w:rPr>
      </w:pPr>
      <w:r>
        <w:rPr>
          <w:rFonts w:ascii="Arial" w:hAnsi="Arial"/>
          <w:sz w:val="20"/>
        </w:rPr>
        <w:t xml:space="preserve">B. </w:t>
      </w:r>
      <w:proofErr w:type="spellStart"/>
      <w:r>
        <w:rPr>
          <w:rFonts w:ascii="Arial" w:hAnsi="Arial"/>
          <w:sz w:val="20"/>
        </w:rPr>
        <w:t>Douthwaite</w:t>
      </w:r>
      <w:proofErr w:type="spellEnd"/>
      <w:r>
        <w:rPr>
          <w:rFonts w:ascii="Arial" w:hAnsi="Arial"/>
          <w:sz w:val="20"/>
        </w:rPr>
        <w:t xml:space="preserve">, J.D.H. </w:t>
      </w:r>
      <w:proofErr w:type="spellStart"/>
      <w:r>
        <w:rPr>
          <w:rFonts w:ascii="Arial" w:hAnsi="Arial"/>
          <w:sz w:val="20"/>
        </w:rPr>
        <w:t>Keatinge</w:t>
      </w:r>
      <w:proofErr w:type="spellEnd"/>
      <w:r>
        <w:rPr>
          <w:rFonts w:ascii="Arial" w:hAnsi="Arial"/>
          <w:sz w:val="20"/>
        </w:rPr>
        <w:t xml:space="preserve">, </w:t>
      </w:r>
      <w:r w:rsidR="00383752" w:rsidRPr="00383752">
        <w:rPr>
          <w:rFonts w:ascii="Arial" w:hAnsi="Arial"/>
          <w:sz w:val="20"/>
        </w:rPr>
        <w:t xml:space="preserve">and </w:t>
      </w:r>
      <w:r>
        <w:rPr>
          <w:rFonts w:ascii="Arial" w:hAnsi="Arial"/>
          <w:sz w:val="20"/>
        </w:rPr>
        <w:t xml:space="preserve">J. Park, J. </w:t>
      </w:r>
      <w:r w:rsidR="00383752" w:rsidRPr="00383752">
        <w:rPr>
          <w:rFonts w:ascii="Arial" w:hAnsi="Arial"/>
          <w:sz w:val="20"/>
        </w:rPr>
        <w:t xml:space="preserve"> </w:t>
      </w:r>
      <w:r>
        <w:rPr>
          <w:rFonts w:ascii="Arial" w:hAnsi="Arial"/>
          <w:sz w:val="20"/>
        </w:rPr>
        <w:t>“</w:t>
      </w:r>
      <w:r w:rsidR="00383752" w:rsidRPr="00383752">
        <w:rPr>
          <w:rFonts w:ascii="Arial" w:hAnsi="Arial"/>
          <w:sz w:val="20"/>
        </w:rPr>
        <w:t>Learning selection: An evolutionary model for understanding, implementing and evaluating participatory technology development.</w:t>
      </w:r>
      <w:r>
        <w:rPr>
          <w:rFonts w:ascii="Arial" w:hAnsi="Arial"/>
          <w:sz w:val="20"/>
        </w:rPr>
        <w:t>”</w:t>
      </w:r>
      <w:r w:rsidR="00383752" w:rsidRPr="00383752">
        <w:rPr>
          <w:rFonts w:ascii="Arial" w:hAnsi="Arial"/>
          <w:sz w:val="20"/>
        </w:rPr>
        <w:t xml:space="preserve"> </w:t>
      </w:r>
      <w:r w:rsidR="00383752" w:rsidRPr="00DB6D3B">
        <w:rPr>
          <w:rFonts w:ascii="Arial" w:hAnsi="Arial"/>
          <w:i/>
          <w:sz w:val="20"/>
        </w:rPr>
        <w:t>Agricultural Systems</w:t>
      </w:r>
      <w:r w:rsidR="00383752" w:rsidRPr="00383752">
        <w:rPr>
          <w:rFonts w:ascii="Arial" w:hAnsi="Arial"/>
          <w:sz w:val="20"/>
        </w:rPr>
        <w:t xml:space="preserve">, </w:t>
      </w:r>
      <w:r>
        <w:rPr>
          <w:rFonts w:ascii="Arial" w:hAnsi="Arial"/>
          <w:sz w:val="20"/>
        </w:rPr>
        <w:t xml:space="preserve">Vol. 72, 2002, pp. </w:t>
      </w:r>
      <w:r w:rsidR="00383752" w:rsidRPr="00383752">
        <w:rPr>
          <w:rFonts w:ascii="Arial" w:hAnsi="Arial"/>
          <w:sz w:val="20"/>
        </w:rPr>
        <w:t>109-131.</w:t>
      </w:r>
    </w:p>
    <w:p w:rsidR="00383752" w:rsidRPr="00383752" w:rsidRDefault="00383752" w:rsidP="00383752">
      <w:pPr>
        <w:rPr>
          <w:rFonts w:ascii="Arial" w:hAnsi="Arial"/>
          <w:sz w:val="20"/>
        </w:rPr>
      </w:pPr>
    </w:p>
    <w:p w:rsidR="00383752" w:rsidRPr="00383752" w:rsidRDefault="00DB6D3B" w:rsidP="00383752">
      <w:pPr>
        <w:pStyle w:val="ListParagraph"/>
        <w:numPr>
          <w:ilvl w:val="0"/>
          <w:numId w:val="17"/>
        </w:numPr>
        <w:rPr>
          <w:rFonts w:ascii="Arial" w:hAnsi="Arial"/>
          <w:sz w:val="20"/>
        </w:rPr>
      </w:pPr>
      <w:r>
        <w:rPr>
          <w:rFonts w:ascii="Arial" w:hAnsi="Arial"/>
          <w:sz w:val="20"/>
        </w:rPr>
        <w:t xml:space="preserve">L. Elton, </w:t>
      </w:r>
      <w:r w:rsidR="00383752" w:rsidRPr="00383752">
        <w:rPr>
          <w:rFonts w:ascii="Arial" w:hAnsi="Arial"/>
          <w:sz w:val="20"/>
        </w:rPr>
        <w:t xml:space="preserve">(2003). </w:t>
      </w:r>
      <w:r>
        <w:rPr>
          <w:rFonts w:ascii="Arial" w:hAnsi="Arial"/>
          <w:sz w:val="20"/>
        </w:rPr>
        <w:t>“</w:t>
      </w:r>
      <w:r w:rsidR="00383752" w:rsidRPr="00383752">
        <w:rPr>
          <w:rFonts w:ascii="Arial" w:hAnsi="Arial"/>
          <w:sz w:val="20"/>
        </w:rPr>
        <w:t>Dissemination of innovations in higher education: A change theory approach.</w:t>
      </w:r>
      <w:r>
        <w:rPr>
          <w:rFonts w:ascii="Arial" w:hAnsi="Arial"/>
          <w:sz w:val="20"/>
        </w:rPr>
        <w:t>”</w:t>
      </w:r>
      <w:r w:rsidR="00383752" w:rsidRPr="00383752">
        <w:rPr>
          <w:rFonts w:ascii="Arial" w:hAnsi="Arial"/>
          <w:sz w:val="20"/>
        </w:rPr>
        <w:t xml:space="preserve"> </w:t>
      </w:r>
      <w:r w:rsidR="00383752" w:rsidRPr="00DB6D3B">
        <w:rPr>
          <w:rFonts w:ascii="Arial" w:hAnsi="Arial"/>
          <w:i/>
          <w:sz w:val="20"/>
        </w:rPr>
        <w:t>Tertiary Education and Management</w:t>
      </w:r>
      <w:r w:rsidR="00383752" w:rsidRPr="00383752">
        <w:rPr>
          <w:rFonts w:ascii="Arial" w:hAnsi="Arial"/>
          <w:sz w:val="20"/>
        </w:rPr>
        <w:t xml:space="preserve">, </w:t>
      </w:r>
      <w:r>
        <w:rPr>
          <w:rFonts w:ascii="Arial" w:hAnsi="Arial"/>
          <w:sz w:val="20"/>
        </w:rPr>
        <w:t xml:space="preserve">Vol. 9, 2003, pp. </w:t>
      </w:r>
      <w:r w:rsidR="00383752" w:rsidRPr="00383752">
        <w:rPr>
          <w:rFonts w:ascii="Arial" w:hAnsi="Arial"/>
          <w:sz w:val="20"/>
        </w:rPr>
        <w:t>199-214.</w:t>
      </w:r>
    </w:p>
    <w:p w:rsidR="00383752" w:rsidRPr="00383752" w:rsidRDefault="00383752" w:rsidP="00383752">
      <w:pPr>
        <w:rPr>
          <w:rFonts w:ascii="Arial" w:hAnsi="Arial"/>
          <w:sz w:val="20"/>
        </w:rPr>
      </w:pPr>
    </w:p>
    <w:p w:rsidR="00383752" w:rsidRPr="00383752" w:rsidRDefault="00CF2628" w:rsidP="00383752">
      <w:pPr>
        <w:pStyle w:val="ListParagraph"/>
        <w:numPr>
          <w:ilvl w:val="0"/>
          <w:numId w:val="17"/>
        </w:numPr>
        <w:rPr>
          <w:rFonts w:ascii="Arial" w:hAnsi="Arial"/>
          <w:sz w:val="20"/>
        </w:rPr>
      </w:pPr>
      <w:r>
        <w:rPr>
          <w:rFonts w:ascii="Arial" w:hAnsi="Arial"/>
          <w:sz w:val="20"/>
        </w:rPr>
        <w:t xml:space="preserve">C. </w:t>
      </w:r>
      <w:proofErr w:type="spellStart"/>
      <w:r>
        <w:rPr>
          <w:rFonts w:ascii="Arial" w:hAnsi="Arial"/>
          <w:sz w:val="20"/>
        </w:rPr>
        <w:t>Englert</w:t>
      </w:r>
      <w:proofErr w:type="spellEnd"/>
      <w:r>
        <w:rPr>
          <w:rFonts w:ascii="Arial" w:hAnsi="Arial"/>
          <w:sz w:val="20"/>
        </w:rPr>
        <w:t xml:space="preserve"> </w:t>
      </w:r>
      <w:r w:rsidR="00383752" w:rsidRPr="00383752">
        <w:rPr>
          <w:rFonts w:ascii="Arial" w:hAnsi="Arial"/>
          <w:sz w:val="20"/>
        </w:rPr>
        <w:t xml:space="preserve">and </w:t>
      </w:r>
      <w:r>
        <w:rPr>
          <w:rFonts w:ascii="Arial" w:hAnsi="Arial"/>
          <w:sz w:val="20"/>
        </w:rPr>
        <w:t>K. Tarrant</w:t>
      </w:r>
      <w:r w:rsidR="00383752" w:rsidRPr="00383752">
        <w:rPr>
          <w:rFonts w:ascii="Arial" w:hAnsi="Arial"/>
          <w:sz w:val="20"/>
        </w:rPr>
        <w:t xml:space="preserve">. </w:t>
      </w:r>
      <w:r>
        <w:rPr>
          <w:rFonts w:ascii="Arial" w:hAnsi="Arial"/>
          <w:sz w:val="20"/>
        </w:rPr>
        <w:t>“</w:t>
      </w:r>
      <w:r w:rsidR="00383752" w:rsidRPr="00383752">
        <w:rPr>
          <w:rFonts w:ascii="Arial" w:hAnsi="Arial"/>
          <w:sz w:val="20"/>
        </w:rPr>
        <w:t>Educational innovations: Achieving curricular change through collaboration.</w:t>
      </w:r>
      <w:r>
        <w:rPr>
          <w:rFonts w:ascii="Arial" w:hAnsi="Arial"/>
          <w:sz w:val="20"/>
        </w:rPr>
        <w:t>”</w:t>
      </w:r>
      <w:r w:rsidR="00383752" w:rsidRPr="00383752">
        <w:rPr>
          <w:rFonts w:ascii="Arial" w:hAnsi="Arial"/>
          <w:sz w:val="20"/>
        </w:rPr>
        <w:t xml:space="preserve"> </w:t>
      </w:r>
      <w:r w:rsidR="00383752" w:rsidRPr="00CF2628">
        <w:rPr>
          <w:rFonts w:ascii="Arial" w:hAnsi="Arial"/>
          <w:i/>
          <w:sz w:val="20"/>
        </w:rPr>
        <w:t>Education &amp; Treatment of Children</w:t>
      </w:r>
      <w:r w:rsidR="00383752" w:rsidRPr="00CF2628">
        <w:rPr>
          <w:rFonts w:ascii="Arial" w:hAnsi="Arial"/>
          <w:sz w:val="20"/>
        </w:rPr>
        <w:t>,</w:t>
      </w:r>
      <w:r w:rsidR="00383752" w:rsidRPr="00383752">
        <w:rPr>
          <w:rFonts w:ascii="Arial" w:hAnsi="Arial"/>
          <w:sz w:val="20"/>
        </w:rPr>
        <w:t xml:space="preserve"> </w:t>
      </w:r>
      <w:r>
        <w:rPr>
          <w:rFonts w:ascii="Arial" w:hAnsi="Arial"/>
          <w:sz w:val="20"/>
        </w:rPr>
        <w:t xml:space="preserve">Vol. 16, No. 4, 1993, </w:t>
      </w:r>
      <w:r w:rsidR="00383752" w:rsidRPr="00383752">
        <w:rPr>
          <w:rFonts w:ascii="Arial" w:hAnsi="Arial"/>
          <w:sz w:val="20"/>
        </w:rPr>
        <w:t>Downloaded from Education Research Database, May 15, 2010.</w:t>
      </w:r>
    </w:p>
    <w:p w:rsidR="00383752" w:rsidRPr="00383752" w:rsidRDefault="00383752" w:rsidP="00383752">
      <w:pPr>
        <w:rPr>
          <w:rFonts w:ascii="Arial" w:hAnsi="Arial"/>
          <w:sz w:val="20"/>
        </w:rPr>
      </w:pPr>
    </w:p>
    <w:p w:rsidR="00383752" w:rsidRPr="00383752" w:rsidRDefault="00CF2628" w:rsidP="00383752">
      <w:pPr>
        <w:pStyle w:val="ListParagraph"/>
        <w:numPr>
          <w:ilvl w:val="0"/>
          <w:numId w:val="17"/>
        </w:numPr>
        <w:rPr>
          <w:rFonts w:ascii="Arial" w:hAnsi="Arial"/>
          <w:sz w:val="20"/>
        </w:rPr>
      </w:pPr>
      <w:r>
        <w:rPr>
          <w:rFonts w:ascii="Arial" w:hAnsi="Arial"/>
          <w:sz w:val="20"/>
        </w:rPr>
        <w:t xml:space="preserve">E. </w:t>
      </w:r>
      <w:proofErr w:type="spellStart"/>
      <w:r>
        <w:rPr>
          <w:rFonts w:ascii="Arial" w:hAnsi="Arial"/>
          <w:sz w:val="20"/>
        </w:rPr>
        <w:t>Errington</w:t>
      </w:r>
      <w:proofErr w:type="spellEnd"/>
      <w:r>
        <w:rPr>
          <w:rFonts w:ascii="Arial" w:hAnsi="Arial"/>
          <w:sz w:val="20"/>
        </w:rPr>
        <w:t xml:space="preserve">. </w:t>
      </w:r>
      <w:r w:rsidR="00383752" w:rsidRPr="00383752">
        <w:rPr>
          <w:rFonts w:ascii="Arial" w:hAnsi="Arial"/>
          <w:sz w:val="20"/>
        </w:rPr>
        <w:t xml:space="preserve"> </w:t>
      </w:r>
      <w:r>
        <w:rPr>
          <w:rFonts w:ascii="Arial" w:hAnsi="Arial"/>
          <w:sz w:val="20"/>
        </w:rPr>
        <w:t>“</w:t>
      </w:r>
      <w:r w:rsidR="00383752" w:rsidRPr="00383752">
        <w:rPr>
          <w:rFonts w:ascii="Arial" w:hAnsi="Arial"/>
          <w:sz w:val="20"/>
        </w:rPr>
        <w:t>The impact of teacher beliefs on flexible learning innovation: Some practices and possibilities for academic developers.</w:t>
      </w:r>
      <w:r>
        <w:rPr>
          <w:rFonts w:ascii="Arial" w:hAnsi="Arial"/>
          <w:sz w:val="20"/>
        </w:rPr>
        <w:t>”</w:t>
      </w:r>
      <w:r w:rsidR="00383752" w:rsidRPr="00383752">
        <w:rPr>
          <w:rFonts w:ascii="Arial" w:hAnsi="Arial"/>
          <w:sz w:val="20"/>
        </w:rPr>
        <w:t xml:space="preserve"> </w:t>
      </w:r>
      <w:r w:rsidR="00383752" w:rsidRPr="00CF2628">
        <w:rPr>
          <w:rFonts w:ascii="Arial" w:hAnsi="Arial"/>
          <w:i/>
          <w:sz w:val="20"/>
        </w:rPr>
        <w:t>Innovations in Education and Teaching International</w:t>
      </w:r>
      <w:r w:rsidR="00383752" w:rsidRPr="00CF2628">
        <w:rPr>
          <w:rFonts w:ascii="Arial" w:hAnsi="Arial"/>
          <w:sz w:val="20"/>
        </w:rPr>
        <w:t>,</w:t>
      </w:r>
      <w:r w:rsidR="00383752" w:rsidRPr="00383752">
        <w:rPr>
          <w:rFonts w:ascii="Arial" w:hAnsi="Arial"/>
          <w:sz w:val="20"/>
        </w:rPr>
        <w:t xml:space="preserve"> </w:t>
      </w:r>
      <w:r>
        <w:rPr>
          <w:rFonts w:ascii="Arial" w:hAnsi="Arial"/>
          <w:sz w:val="20"/>
        </w:rPr>
        <w:t xml:space="preserve">Vol. 41, No. 1, 2004, pp. </w:t>
      </w:r>
      <w:r w:rsidR="00383752" w:rsidRPr="00383752">
        <w:rPr>
          <w:rFonts w:ascii="Arial" w:hAnsi="Arial"/>
          <w:sz w:val="20"/>
        </w:rPr>
        <w:t>39-47.</w:t>
      </w:r>
    </w:p>
    <w:p w:rsidR="00383752" w:rsidRPr="00383752" w:rsidRDefault="00383752" w:rsidP="00383752">
      <w:pPr>
        <w:rPr>
          <w:rFonts w:ascii="Arial" w:hAnsi="Arial"/>
          <w:sz w:val="20"/>
        </w:rPr>
      </w:pPr>
    </w:p>
    <w:p w:rsidR="00383752" w:rsidRPr="00383752" w:rsidRDefault="00CF2628" w:rsidP="00383752">
      <w:pPr>
        <w:numPr>
          <w:ilvl w:val="0"/>
          <w:numId w:val="17"/>
        </w:numPr>
        <w:rPr>
          <w:rFonts w:ascii="Arial" w:hAnsi="Arial"/>
          <w:sz w:val="20"/>
        </w:rPr>
      </w:pPr>
      <w:r>
        <w:rPr>
          <w:rFonts w:ascii="Arial" w:hAnsi="Arial"/>
          <w:sz w:val="20"/>
        </w:rPr>
        <w:t xml:space="preserve">R. Felder </w:t>
      </w:r>
      <w:r w:rsidR="00383752" w:rsidRPr="00383752">
        <w:rPr>
          <w:rFonts w:ascii="Arial" w:hAnsi="Arial"/>
          <w:sz w:val="20"/>
        </w:rPr>
        <w:t xml:space="preserve">and </w:t>
      </w:r>
      <w:r>
        <w:rPr>
          <w:rFonts w:ascii="Arial" w:hAnsi="Arial"/>
          <w:sz w:val="20"/>
        </w:rPr>
        <w:t xml:space="preserve">L. Silverman. </w:t>
      </w:r>
      <w:r w:rsidR="00383752" w:rsidRPr="00383752">
        <w:rPr>
          <w:rFonts w:ascii="Arial" w:hAnsi="Arial"/>
          <w:sz w:val="20"/>
        </w:rPr>
        <w:t xml:space="preserve"> </w:t>
      </w:r>
      <w:r>
        <w:rPr>
          <w:rFonts w:ascii="Arial" w:hAnsi="Arial"/>
          <w:sz w:val="20"/>
        </w:rPr>
        <w:t>“</w:t>
      </w:r>
      <w:r w:rsidR="00383752" w:rsidRPr="00383752">
        <w:rPr>
          <w:rFonts w:ascii="Arial" w:hAnsi="Arial"/>
          <w:sz w:val="20"/>
        </w:rPr>
        <w:t>Learning and teaching styles in engineering education.</w:t>
      </w:r>
      <w:r>
        <w:rPr>
          <w:rFonts w:ascii="Arial" w:hAnsi="Arial"/>
          <w:sz w:val="20"/>
        </w:rPr>
        <w:t>”</w:t>
      </w:r>
      <w:r w:rsidR="00383752" w:rsidRPr="00383752">
        <w:rPr>
          <w:rFonts w:ascii="Arial" w:hAnsi="Arial"/>
          <w:sz w:val="20"/>
        </w:rPr>
        <w:t xml:space="preserve"> </w:t>
      </w:r>
      <w:r w:rsidR="00383752" w:rsidRPr="00CF2628">
        <w:rPr>
          <w:rFonts w:ascii="Arial" w:hAnsi="Arial"/>
          <w:i/>
          <w:sz w:val="20"/>
        </w:rPr>
        <w:t>Engineering Education</w:t>
      </w:r>
      <w:r w:rsidR="00383752" w:rsidRPr="00383752">
        <w:rPr>
          <w:rFonts w:ascii="Arial" w:hAnsi="Arial"/>
          <w:sz w:val="20"/>
        </w:rPr>
        <w:t xml:space="preserve">, </w:t>
      </w:r>
      <w:r>
        <w:rPr>
          <w:rFonts w:ascii="Arial" w:hAnsi="Arial"/>
          <w:sz w:val="20"/>
        </w:rPr>
        <w:t xml:space="preserve">Vol. 78, 1988, pp. </w:t>
      </w:r>
      <w:r w:rsidR="00383752" w:rsidRPr="00383752">
        <w:rPr>
          <w:rFonts w:ascii="Arial" w:hAnsi="Arial"/>
          <w:sz w:val="20"/>
        </w:rPr>
        <w:t>674-681.</w:t>
      </w:r>
    </w:p>
    <w:p w:rsidR="00383752" w:rsidRPr="00383752" w:rsidRDefault="00383752" w:rsidP="00383752">
      <w:pPr>
        <w:rPr>
          <w:rFonts w:ascii="Arial" w:hAnsi="Arial"/>
          <w:sz w:val="20"/>
        </w:rPr>
      </w:pPr>
    </w:p>
    <w:p w:rsidR="00383752" w:rsidRPr="00383752" w:rsidRDefault="00D25AD2" w:rsidP="00383752">
      <w:pPr>
        <w:numPr>
          <w:ilvl w:val="0"/>
          <w:numId w:val="17"/>
        </w:numPr>
        <w:rPr>
          <w:rFonts w:ascii="Arial" w:hAnsi="Arial"/>
          <w:sz w:val="20"/>
        </w:rPr>
      </w:pPr>
      <w:r>
        <w:rPr>
          <w:rFonts w:ascii="Arial" w:hAnsi="Arial"/>
          <w:sz w:val="20"/>
        </w:rPr>
        <w:t xml:space="preserve">R. Felder, G. Felder </w:t>
      </w:r>
      <w:r w:rsidR="00383752" w:rsidRPr="00383752">
        <w:rPr>
          <w:rFonts w:ascii="Arial" w:hAnsi="Arial"/>
          <w:sz w:val="20"/>
        </w:rPr>
        <w:t xml:space="preserve">and </w:t>
      </w:r>
      <w:r>
        <w:rPr>
          <w:rFonts w:ascii="Arial" w:hAnsi="Arial"/>
          <w:sz w:val="20"/>
        </w:rPr>
        <w:t>E.J. Dietz. “</w:t>
      </w:r>
      <w:r w:rsidR="00383752" w:rsidRPr="00383752">
        <w:rPr>
          <w:rFonts w:ascii="Arial" w:hAnsi="Arial"/>
          <w:sz w:val="20"/>
        </w:rPr>
        <w:t>A longitudinal study of engineering student performance and retention: V. Comparisons with traditionally-taught students.</w:t>
      </w:r>
      <w:r>
        <w:rPr>
          <w:rFonts w:ascii="Arial" w:hAnsi="Arial"/>
          <w:sz w:val="20"/>
        </w:rPr>
        <w:t>”</w:t>
      </w:r>
      <w:r w:rsidR="00383752" w:rsidRPr="00383752">
        <w:rPr>
          <w:rFonts w:ascii="Arial" w:hAnsi="Arial"/>
          <w:sz w:val="20"/>
        </w:rPr>
        <w:t xml:space="preserve"> </w:t>
      </w:r>
      <w:r w:rsidR="00383752" w:rsidRPr="00D25AD2">
        <w:rPr>
          <w:rFonts w:ascii="Arial" w:hAnsi="Arial"/>
          <w:i/>
          <w:sz w:val="20"/>
        </w:rPr>
        <w:t>Journal of Engineering Education</w:t>
      </w:r>
      <w:r w:rsidR="00383752" w:rsidRPr="00383752">
        <w:rPr>
          <w:rFonts w:ascii="Arial" w:hAnsi="Arial"/>
          <w:sz w:val="20"/>
        </w:rPr>
        <w:t xml:space="preserve">, </w:t>
      </w:r>
      <w:r>
        <w:rPr>
          <w:rFonts w:ascii="Arial" w:hAnsi="Arial"/>
          <w:sz w:val="20"/>
        </w:rPr>
        <w:t>Vol. 87, 1998, pp.</w:t>
      </w:r>
      <w:r w:rsidR="00383752" w:rsidRPr="00383752">
        <w:rPr>
          <w:rFonts w:ascii="Arial" w:hAnsi="Arial"/>
          <w:sz w:val="20"/>
        </w:rPr>
        <w:t xml:space="preserve"> 469-480.</w:t>
      </w:r>
    </w:p>
    <w:p w:rsidR="00383752" w:rsidRPr="00383752" w:rsidRDefault="00383752" w:rsidP="00383752">
      <w:pPr>
        <w:rPr>
          <w:rFonts w:ascii="Arial" w:hAnsi="Arial"/>
          <w:sz w:val="20"/>
        </w:rPr>
      </w:pPr>
    </w:p>
    <w:p w:rsidR="00383752" w:rsidRPr="00383752" w:rsidRDefault="00D25AD2" w:rsidP="00383752">
      <w:pPr>
        <w:numPr>
          <w:ilvl w:val="0"/>
          <w:numId w:val="17"/>
        </w:numPr>
        <w:rPr>
          <w:rFonts w:ascii="Arial" w:hAnsi="Arial"/>
          <w:sz w:val="20"/>
        </w:rPr>
      </w:pPr>
      <w:r>
        <w:rPr>
          <w:rFonts w:ascii="Arial" w:hAnsi="Arial"/>
          <w:sz w:val="20"/>
        </w:rPr>
        <w:t xml:space="preserve">R. Felder, G. Felder </w:t>
      </w:r>
      <w:r w:rsidRPr="00383752">
        <w:rPr>
          <w:rFonts w:ascii="Arial" w:hAnsi="Arial"/>
          <w:sz w:val="20"/>
        </w:rPr>
        <w:t xml:space="preserve">and </w:t>
      </w:r>
      <w:r>
        <w:rPr>
          <w:rFonts w:ascii="Arial" w:hAnsi="Arial"/>
          <w:sz w:val="20"/>
        </w:rPr>
        <w:t>E.J. Dietz.</w:t>
      </w:r>
      <w:r w:rsidR="00383752" w:rsidRPr="00383752">
        <w:rPr>
          <w:rFonts w:ascii="Arial" w:hAnsi="Arial"/>
          <w:sz w:val="20"/>
        </w:rPr>
        <w:t xml:space="preserve"> </w:t>
      </w:r>
      <w:r>
        <w:rPr>
          <w:rFonts w:ascii="Arial" w:hAnsi="Arial"/>
          <w:sz w:val="20"/>
        </w:rPr>
        <w:t>“</w:t>
      </w:r>
      <w:r w:rsidR="00383752" w:rsidRPr="00383752">
        <w:rPr>
          <w:rFonts w:ascii="Arial" w:hAnsi="Arial"/>
          <w:sz w:val="20"/>
        </w:rPr>
        <w:t>The effects of personality type on engineering student performance and attitudes.</w:t>
      </w:r>
      <w:r>
        <w:rPr>
          <w:rFonts w:ascii="Arial" w:hAnsi="Arial"/>
          <w:sz w:val="20"/>
        </w:rPr>
        <w:t>”</w:t>
      </w:r>
      <w:r w:rsidR="00383752" w:rsidRPr="00383752">
        <w:rPr>
          <w:rFonts w:ascii="Arial" w:hAnsi="Arial"/>
          <w:sz w:val="20"/>
        </w:rPr>
        <w:t xml:space="preserve"> </w:t>
      </w:r>
      <w:r w:rsidR="00383752" w:rsidRPr="00D25AD2">
        <w:rPr>
          <w:rFonts w:ascii="Arial" w:hAnsi="Arial"/>
          <w:i/>
          <w:sz w:val="20"/>
        </w:rPr>
        <w:t>Journal of Engineering Education</w:t>
      </w:r>
      <w:r w:rsidR="00383752" w:rsidRPr="00383752">
        <w:rPr>
          <w:rFonts w:ascii="Arial" w:hAnsi="Arial"/>
          <w:sz w:val="20"/>
        </w:rPr>
        <w:t xml:space="preserve">, </w:t>
      </w:r>
      <w:r>
        <w:rPr>
          <w:rFonts w:ascii="Arial" w:hAnsi="Arial"/>
          <w:sz w:val="20"/>
        </w:rPr>
        <w:t xml:space="preserve">Vol. </w:t>
      </w:r>
      <w:r w:rsidR="00383752" w:rsidRPr="00383752">
        <w:rPr>
          <w:rFonts w:ascii="Arial" w:hAnsi="Arial"/>
          <w:sz w:val="20"/>
        </w:rPr>
        <w:t>91,</w:t>
      </w:r>
      <w:r>
        <w:rPr>
          <w:rFonts w:ascii="Arial" w:hAnsi="Arial"/>
          <w:sz w:val="20"/>
        </w:rPr>
        <w:t xml:space="preserve"> 2002, pp</w:t>
      </w:r>
      <w:r w:rsidR="00383752" w:rsidRPr="00383752">
        <w:rPr>
          <w:rFonts w:ascii="Arial" w:hAnsi="Arial"/>
          <w:sz w:val="20"/>
        </w:rPr>
        <w:t xml:space="preserve"> 3-17. </w:t>
      </w:r>
    </w:p>
    <w:p w:rsidR="00383752" w:rsidRPr="00383752" w:rsidRDefault="00383752" w:rsidP="00383752">
      <w:pPr>
        <w:rPr>
          <w:rFonts w:ascii="Arial" w:hAnsi="Arial"/>
          <w:sz w:val="20"/>
        </w:rPr>
      </w:pPr>
    </w:p>
    <w:p w:rsidR="00383752" w:rsidRPr="00383752" w:rsidRDefault="00FD1A7F" w:rsidP="00383752">
      <w:pPr>
        <w:pStyle w:val="ListParagraph"/>
        <w:numPr>
          <w:ilvl w:val="0"/>
          <w:numId w:val="17"/>
        </w:numPr>
        <w:rPr>
          <w:rFonts w:ascii="Arial" w:hAnsi="Arial"/>
          <w:sz w:val="20"/>
        </w:rPr>
      </w:pPr>
      <w:r>
        <w:rPr>
          <w:rFonts w:ascii="Arial" w:hAnsi="Arial"/>
          <w:sz w:val="20"/>
        </w:rPr>
        <w:t xml:space="preserve">M. </w:t>
      </w:r>
      <w:proofErr w:type="spellStart"/>
      <w:r>
        <w:rPr>
          <w:rFonts w:ascii="Arial" w:hAnsi="Arial"/>
          <w:sz w:val="20"/>
        </w:rPr>
        <w:t>Fullen</w:t>
      </w:r>
      <w:proofErr w:type="spellEnd"/>
      <w:r>
        <w:rPr>
          <w:rFonts w:ascii="Arial" w:hAnsi="Arial"/>
          <w:sz w:val="20"/>
        </w:rPr>
        <w:t xml:space="preserve">, </w:t>
      </w:r>
      <w:r w:rsidR="00383752" w:rsidRPr="00383752">
        <w:rPr>
          <w:rFonts w:ascii="Arial" w:hAnsi="Arial"/>
          <w:sz w:val="20"/>
        </w:rPr>
        <w:t xml:space="preserve">and </w:t>
      </w:r>
      <w:r>
        <w:rPr>
          <w:rFonts w:ascii="Arial" w:hAnsi="Arial"/>
          <w:sz w:val="20"/>
        </w:rPr>
        <w:t xml:space="preserve">S. </w:t>
      </w:r>
      <w:proofErr w:type="spellStart"/>
      <w:r>
        <w:rPr>
          <w:rFonts w:ascii="Arial" w:hAnsi="Arial"/>
          <w:sz w:val="20"/>
        </w:rPr>
        <w:t>Stiegelbauer</w:t>
      </w:r>
      <w:proofErr w:type="spellEnd"/>
      <w:r>
        <w:rPr>
          <w:rFonts w:ascii="Arial" w:hAnsi="Arial"/>
          <w:sz w:val="20"/>
        </w:rPr>
        <w:t xml:space="preserve">. </w:t>
      </w:r>
      <w:r w:rsidR="00383752" w:rsidRPr="00FD1A7F">
        <w:rPr>
          <w:rFonts w:ascii="Arial" w:hAnsi="Arial"/>
          <w:i/>
          <w:sz w:val="20"/>
        </w:rPr>
        <w:t>The New Meaning of Educational Change</w:t>
      </w:r>
      <w:r w:rsidR="00383752" w:rsidRPr="00383752">
        <w:rPr>
          <w:rFonts w:ascii="Arial" w:hAnsi="Arial"/>
          <w:sz w:val="20"/>
        </w:rPr>
        <w:t>. Ontario Ins</w:t>
      </w:r>
      <w:r>
        <w:rPr>
          <w:rFonts w:ascii="Arial" w:hAnsi="Arial"/>
          <w:sz w:val="20"/>
        </w:rPr>
        <w:t>titute for Studies in Education,</w:t>
      </w:r>
      <w:r w:rsidR="00383752" w:rsidRPr="00383752">
        <w:rPr>
          <w:rFonts w:ascii="Arial" w:hAnsi="Arial"/>
          <w:sz w:val="20"/>
        </w:rPr>
        <w:t xml:space="preserve"> Toronto, Canada</w:t>
      </w:r>
      <w:r>
        <w:rPr>
          <w:rFonts w:ascii="Arial" w:hAnsi="Arial"/>
          <w:sz w:val="20"/>
        </w:rPr>
        <w:t>, 1991</w:t>
      </w:r>
    </w:p>
    <w:p w:rsidR="00383752" w:rsidRPr="00383752" w:rsidRDefault="00383752" w:rsidP="00383752">
      <w:pPr>
        <w:rPr>
          <w:rFonts w:ascii="Arial" w:hAnsi="Arial"/>
          <w:sz w:val="20"/>
        </w:rPr>
      </w:pPr>
    </w:p>
    <w:p w:rsidR="00383752" w:rsidRPr="00383752" w:rsidRDefault="00FD1A7F" w:rsidP="00383752">
      <w:pPr>
        <w:pStyle w:val="ListParagraph"/>
        <w:numPr>
          <w:ilvl w:val="0"/>
          <w:numId w:val="17"/>
        </w:numPr>
        <w:rPr>
          <w:rFonts w:ascii="Arial" w:hAnsi="Arial"/>
          <w:sz w:val="20"/>
        </w:rPr>
      </w:pPr>
      <w:r>
        <w:rPr>
          <w:rFonts w:ascii="Arial" w:hAnsi="Arial"/>
          <w:sz w:val="20"/>
        </w:rPr>
        <w:t xml:space="preserve">P. </w:t>
      </w:r>
      <w:r w:rsidR="00383752" w:rsidRPr="00383752">
        <w:rPr>
          <w:rFonts w:ascii="Arial" w:hAnsi="Arial"/>
          <w:sz w:val="20"/>
        </w:rPr>
        <w:t>Gar</w:t>
      </w:r>
      <w:r>
        <w:rPr>
          <w:rFonts w:ascii="Arial" w:hAnsi="Arial"/>
          <w:sz w:val="20"/>
        </w:rPr>
        <w:t xml:space="preserve">dner. </w:t>
      </w:r>
      <w:r w:rsidR="00383752" w:rsidRPr="00FD1A7F">
        <w:rPr>
          <w:rFonts w:ascii="Arial" w:hAnsi="Arial"/>
          <w:i/>
          <w:sz w:val="20"/>
        </w:rPr>
        <w:t>Are College Students Prepared to Work? They May Not Be As Ready as We Think!</w:t>
      </w:r>
      <w:r w:rsidR="00383752" w:rsidRPr="00383752">
        <w:rPr>
          <w:rFonts w:ascii="Arial" w:hAnsi="Arial"/>
          <w:sz w:val="20"/>
        </w:rPr>
        <w:t xml:space="preserve"> Michigan State University, Collegiate Employment Research Institute, </w:t>
      </w:r>
      <w:r>
        <w:rPr>
          <w:rFonts w:ascii="Arial" w:hAnsi="Arial"/>
          <w:sz w:val="20"/>
        </w:rPr>
        <w:t xml:space="preserve">2002. </w:t>
      </w:r>
      <w:r w:rsidR="00383752" w:rsidRPr="00383752">
        <w:rPr>
          <w:rFonts w:ascii="Arial" w:hAnsi="Arial"/>
          <w:sz w:val="20"/>
        </w:rPr>
        <w:t xml:space="preserve">Download from </w:t>
      </w:r>
      <w:hyperlink r:id="rId9" w:history="1">
        <w:r w:rsidR="00383752" w:rsidRPr="00383752">
          <w:rPr>
            <w:rStyle w:val="Hyperlink"/>
            <w:rFonts w:ascii="Arial" w:hAnsi="Arial"/>
            <w:sz w:val="20"/>
          </w:rPr>
          <w:t>http://www.csp.msu.edu/ceri/pubs/publical.htm</w:t>
        </w:r>
      </w:hyperlink>
      <w:r w:rsidR="00383752" w:rsidRPr="00383752">
        <w:rPr>
          <w:rFonts w:ascii="Arial" w:hAnsi="Arial"/>
          <w:sz w:val="20"/>
        </w:rPr>
        <w:t xml:space="preserve"> </w:t>
      </w:r>
      <w:proofErr w:type="gramStart"/>
      <w:r w:rsidR="00383752" w:rsidRPr="00383752">
        <w:rPr>
          <w:rFonts w:ascii="Arial" w:hAnsi="Arial"/>
          <w:sz w:val="20"/>
        </w:rPr>
        <w:t>March,</w:t>
      </w:r>
      <w:proofErr w:type="gramEnd"/>
      <w:r w:rsidR="00383752" w:rsidRPr="00383752">
        <w:rPr>
          <w:rFonts w:ascii="Arial" w:hAnsi="Arial"/>
          <w:sz w:val="20"/>
        </w:rPr>
        <w:t xml:space="preserve"> 2010.</w:t>
      </w:r>
    </w:p>
    <w:p w:rsidR="00383752" w:rsidRPr="00383752" w:rsidRDefault="00383752" w:rsidP="00383752">
      <w:pPr>
        <w:rPr>
          <w:rFonts w:ascii="Arial" w:hAnsi="Arial"/>
          <w:sz w:val="20"/>
        </w:rPr>
      </w:pPr>
    </w:p>
    <w:p w:rsidR="00383752" w:rsidRPr="00383752" w:rsidRDefault="00FD1A7F" w:rsidP="00383752">
      <w:pPr>
        <w:pStyle w:val="ListParagraph"/>
        <w:numPr>
          <w:ilvl w:val="0"/>
          <w:numId w:val="17"/>
        </w:numPr>
        <w:rPr>
          <w:rFonts w:ascii="Arial" w:hAnsi="Arial"/>
          <w:sz w:val="20"/>
        </w:rPr>
      </w:pPr>
      <w:r>
        <w:rPr>
          <w:rFonts w:ascii="Arial" w:hAnsi="Arial"/>
          <w:sz w:val="20"/>
        </w:rPr>
        <w:t xml:space="preserve">C. Henderson </w:t>
      </w:r>
      <w:r w:rsidR="00383752" w:rsidRPr="00383752">
        <w:rPr>
          <w:rFonts w:ascii="Arial" w:hAnsi="Arial"/>
          <w:sz w:val="20"/>
        </w:rPr>
        <w:t xml:space="preserve">and </w:t>
      </w:r>
      <w:r>
        <w:rPr>
          <w:rFonts w:ascii="Arial" w:hAnsi="Arial"/>
          <w:sz w:val="20"/>
        </w:rPr>
        <w:t xml:space="preserve">M. </w:t>
      </w:r>
      <w:proofErr w:type="spellStart"/>
      <w:r>
        <w:rPr>
          <w:rFonts w:ascii="Arial" w:hAnsi="Arial"/>
          <w:sz w:val="20"/>
        </w:rPr>
        <w:t>Dancy</w:t>
      </w:r>
      <w:proofErr w:type="spellEnd"/>
      <w:r>
        <w:rPr>
          <w:rFonts w:ascii="Arial" w:hAnsi="Arial"/>
          <w:sz w:val="20"/>
        </w:rPr>
        <w:t>. “</w:t>
      </w:r>
      <w:r w:rsidR="00383752" w:rsidRPr="00383752">
        <w:rPr>
          <w:rFonts w:ascii="Arial" w:hAnsi="Arial"/>
          <w:sz w:val="20"/>
        </w:rPr>
        <w:t>Physics faculty and educational researchers: Divergent expectations as barriers to the diffusion of innovations.</w:t>
      </w:r>
      <w:r>
        <w:rPr>
          <w:rFonts w:ascii="Arial" w:hAnsi="Arial"/>
          <w:sz w:val="20"/>
        </w:rPr>
        <w:t>”</w:t>
      </w:r>
      <w:r w:rsidR="00383752" w:rsidRPr="00383752">
        <w:rPr>
          <w:rFonts w:ascii="Arial" w:hAnsi="Arial"/>
          <w:sz w:val="20"/>
        </w:rPr>
        <w:t xml:space="preserve"> </w:t>
      </w:r>
      <w:r w:rsidR="00383752" w:rsidRPr="00FD1A7F">
        <w:rPr>
          <w:rFonts w:ascii="Arial" w:hAnsi="Arial"/>
          <w:i/>
          <w:sz w:val="20"/>
        </w:rPr>
        <w:t>American Journal of Physics</w:t>
      </w:r>
      <w:r w:rsidR="00383752" w:rsidRPr="00383752">
        <w:rPr>
          <w:rFonts w:ascii="Arial" w:hAnsi="Arial"/>
          <w:b/>
          <w:i/>
          <w:sz w:val="20"/>
        </w:rPr>
        <w:t>,</w:t>
      </w:r>
      <w:r w:rsidR="00383752" w:rsidRPr="00383752">
        <w:rPr>
          <w:rFonts w:ascii="Arial" w:hAnsi="Arial"/>
          <w:sz w:val="20"/>
        </w:rPr>
        <w:t xml:space="preserve"> </w:t>
      </w:r>
      <w:r>
        <w:rPr>
          <w:rFonts w:ascii="Arial" w:hAnsi="Arial"/>
          <w:sz w:val="20"/>
        </w:rPr>
        <w:t xml:space="preserve">Vol. 76, No. 1, 2008, pp. </w:t>
      </w:r>
      <w:r w:rsidR="00383752" w:rsidRPr="00383752">
        <w:rPr>
          <w:rFonts w:ascii="Arial" w:hAnsi="Arial"/>
          <w:sz w:val="20"/>
        </w:rPr>
        <w:t>79-91.</w:t>
      </w:r>
    </w:p>
    <w:p w:rsidR="00383752" w:rsidRPr="00383752" w:rsidRDefault="00383752" w:rsidP="00383752">
      <w:pPr>
        <w:rPr>
          <w:rFonts w:ascii="Arial" w:hAnsi="Arial"/>
          <w:sz w:val="20"/>
        </w:rPr>
      </w:pPr>
    </w:p>
    <w:p w:rsidR="00383752" w:rsidRPr="00383752" w:rsidRDefault="008A0E0A" w:rsidP="00383752">
      <w:pPr>
        <w:pStyle w:val="ListParagraph"/>
        <w:numPr>
          <w:ilvl w:val="0"/>
          <w:numId w:val="17"/>
        </w:numPr>
        <w:rPr>
          <w:rFonts w:ascii="Arial" w:hAnsi="Arial"/>
          <w:sz w:val="20"/>
        </w:rPr>
      </w:pPr>
      <w:r>
        <w:rPr>
          <w:rFonts w:ascii="Arial" w:hAnsi="Arial"/>
          <w:sz w:val="20"/>
        </w:rPr>
        <w:t xml:space="preserve">J. </w:t>
      </w:r>
      <w:proofErr w:type="spellStart"/>
      <w:r>
        <w:rPr>
          <w:rFonts w:ascii="Arial" w:hAnsi="Arial"/>
          <w:sz w:val="20"/>
        </w:rPr>
        <w:t>Keengwe</w:t>
      </w:r>
      <w:proofErr w:type="spellEnd"/>
      <w:r>
        <w:rPr>
          <w:rFonts w:ascii="Arial" w:hAnsi="Arial"/>
          <w:sz w:val="20"/>
        </w:rPr>
        <w:t xml:space="preserve">, G. </w:t>
      </w:r>
      <w:proofErr w:type="spellStart"/>
      <w:r>
        <w:rPr>
          <w:rFonts w:ascii="Arial" w:hAnsi="Arial"/>
          <w:sz w:val="20"/>
        </w:rPr>
        <w:t>Onchwari</w:t>
      </w:r>
      <w:proofErr w:type="spellEnd"/>
      <w:r>
        <w:rPr>
          <w:rFonts w:ascii="Arial" w:hAnsi="Arial"/>
          <w:sz w:val="20"/>
        </w:rPr>
        <w:t xml:space="preserve"> </w:t>
      </w:r>
      <w:r w:rsidR="00383752" w:rsidRPr="00383752">
        <w:rPr>
          <w:rFonts w:ascii="Arial" w:hAnsi="Arial"/>
          <w:sz w:val="20"/>
        </w:rPr>
        <w:t xml:space="preserve">and </w:t>
      </w:r>
      <w:r>
        <w:rPr>
          <w:rFonts w:ascii="Arial" w:hAnsi="Arial"/>
          <w:sz w:val="20"/>
        </w:rPr>
        <w:t xml:space="preserve">P. </w:t>
      </w:r>
      <w:proofErr w:type="spellStart"/>
      <w:r>
        <w:rPr>
          <w:rFonts w:ascii="Arial" w:hAnsi="Arial"/>
          <w:sz w:val="20"/>
        </w:rPr>
        <w:t>Wachira</w:t>
      </w:r>
      <w:proofErr w:type="spellEnd"/>
      <w:r>
        <w:rPr>
          <w:rFonts w:ascii="Arial" w:hAnsi="Arial"/>
          <w:sz w:val="20"/>
        </w:rPr>
        <w:t>. “</w:t>
      </w:r>
      <w:r w:rsidR="00383752" w:rsidRPr="00383752">
        <w:rPr>
          <w:rFonts w:ascii="Arial" w:hAnsi="Arial"/>
          <w:sz w:val="20"/>
        </w:rPr>
        <w:t>Computer technology integration and student learning: Barriers and promise.</w:t>
      </w:r>
      <w:r>
        <w:rPr>
          <w:rFonts w:ascii="Arial" w:hAnsi="Arial"/>
          <w:sz w:val="20"/>
        </w:rPr>
        <w:t>”</w:t>
      </w:r>
      <w:r w:rsidR="00383752" w:rsidRPr="00383752">
        <w:rPr>
          <w:rFonts w:ascii="Arial" w:hAnsi="Arial"/>
          <w:sz w:val="20"/>
        </w:rPr>
        <w:t xml:space="preserve"> </w:t>
      </w:r>
      <w:r w:rsidR="00383752" w:rsidRPr="008A0E0A">
        <w:rPr>
          <w:rFonts w:ascii="Arial" w:hAnsi="Arial"/>
          <w:i/>
          <w:sz w:val="20"/>
        </w:rPr>
        <w:t>Journal of Science Education and Technology</w:t>
      </w:r>
      <w:r w:rsidR="00383752" w:rsidRPr="00383752">
        <w:rPr>
          <w:rFonts w:ascii="Arial" w:hAnsi="Arial"/>
          <w:sz w:val="20"/>
        </w:rPr>
        <w:t xml:space="preserve">, </w:t>
      </w:r>
      <w:r>
        <w:rPr>
          <w:rFonts w:ascii="Arial" w:hAnsi="Arial"/>
          <w:sz w:val="20"/>
        </w:rPr>
        <w:t>Vol. 17, 2008, pp.</w:t>
      </w:r>
      <w:r w:rsidR="00383752" w:rsidRPr="00383752">
        <w:rPr>
          <w:rFonts w:ascii="Arial" w:hAnsi="Arial"/>
          <w:sz w:val="20"/>
        </w:rPr>
        <w:t xml:space="preserve"> 560-565.</w:t>
      </w:r>
    </w:p>
    <w:p w:rsidR="00383752" w:rsidRPr="00383752" w:rsidRDefault="00383752" w:rsidP="00383752">
      <w:pPr>
        <w:rPr>
          <w:rFonts w:ascii="Arial" w:hAnsi="Arial"/>
          <w:sz w:val="20"/>
        </w:rPr>
      </w:pPr>
    </w:p>
    <w:p w:rsidR="00383752" w:rsidRPr="00383752" w:rsidRDefault="008A0E0A" w:rsidP="00383752">
      <w:pPr>
        <w:pStyle w:val="ListParagraph"/>
        <w:numPr>
          <w:ilvl w:val="0"/>
          <w:numId w:val="17"/>
        </w:numPr>
        <w:rPr>
          <w:rFonts w:ascii="Arial" w:hAnsi="Arial"/>
          <w:sz w:val="20"/>
        </w:rPr>
      </w:pPr>
      <w:r>
        <w:rPr>
          <w:rFonts w:ascii="Arial" w:hAnsi="Arial"/>
          <w:sz w:val="20"/>
        </w:rPr>
        <w:t xml:space="preserve">C. </w:t>
      </w:r>
      <w:proofErr w:type="spellStart"/>
      <w:r>
        <w:rPr>
          <w:rFonts w:ascii="Arial" w:hAnsi="Arial"/>
          <w:sz w:val="20"/>
        </w:rPr>
        <w:t>Larman</w:t>
      </w:r>
      <w:proofErr w:type="spellEnd"/>
      <w:r>
        <w:rPr>
          <w:rFonts w:ascii="Arial" w:hAnsi="Arial"/>
          <w:sz w:val="20"/>
        </w:rPr>
        <w:t xml:space="preserve">. </w:t>
      </w:r>
      <w:r w:rsidR="00383752" w:rsidRPr="008A0E0A">
        <w:rPr>
          <w:rFonts w:ascii="Arial" w:hAnsi="Arial"/>
          <w:i/>
          <w:sz w:val="20"/>
        </w:rPr>
        <w:t>Applying UML and Patterns: An Introduction to Object-Oriented Analysis and Design and the Unified Process, 2</w:t>
      </w:r>
      <w:r w:rsidR="00383752" w:rsidRPr="008A0E0A">
        <w:rPr>
          <w:rFonts w:ascii="Arial" w:hAnsi="Arial"/>
          <w:i/>
          <w:sz w:val="20"/>
          <w:vertAlign w:val="superscript"/>
        </w:rPr>
        <w:t>nd</w:t>
      </w:r>
      <w:r w:rsidR="00383752" w:rsidRPr="008A0E0A">
        <w:rPr>
          <w:rFonts w:ascii="Arial" w:hAnsi="Arial"/>
          <w:i/>
          <w:sz w:val="20"/>
        </w:rPr>
        <w:t xml:space="preserve"> Edition</w:t>
      </w:r>
      <w:r w:rsidR="00383752" w:rsidRPr="008A0E0A">
        <w:rPr>
          <w:rFonts w:ascii="Arial" w:hAnsi="Arial"/>
          <w:sz w:val="20"/>
        </w:rPr>
        <w:t>.</w:t>
      </w:r>
      <w:r>
        <w:rPr>
          <w:rFonts w:ascii="Arial" w:hAnsi="Arial"/>
          <w:sz w:val="20"/>
        </w:rPr>
        <w:t xml:space="preserve"> Prentice Hall, Upper Saddle River, NJ, 2002.</w:t>
      </w:r>
    </w:p>
    <w:p w:rsidR="00383752" w:rsidRPr="00383752" w:rsidRDefault="00383752" w:rsidP="00383752">
      <w:pPr>
        <w:rPr>
          <w:rFonts w:ascii="Arial" w:hAnsi="Arial"/>
          <w:sz w:val="20"/>
        </w:rPr>
      </w:pPr>
    </w:p>
    <w:p w:rsidR="00383752" w:rsidRPr="00383752" w:rsidRDefault="008A0E0A" w:rsidP="00383752">
      <w:pPr>
        <w:pStyle w:val="ListParagraph"/>
        <w:numPr>
          <w:ilvl w:val="0"/>
          <w:numId w:val="17"/>
        </w:numPr>
        <w:rPr>
          <w:rFonts w:ascii="Arial" w:hAnsi="Arial"/>
          <w:sz w:val="20"/>
        </w:rPr>
      </w:pPr>
      <w:r>
        <w:rPr>
          <w:rFonts w:ascii="Arial" w:hAnsi="Arial"/>
          <w:sz w:val="20"/>
        </w:rPr>
        <w:t xml:space="preserve">D. </w:t>
      </w:r>
      <w:proofErr w:type="spellStart"/>
      <w:r w:rsidR="00922B5B">
        <w:rPr>
          <w:rFonts w:ascii="Arial" w:hAnsi="Arial"/>
          <w:sz w:val="20"/>
        </w:rPr>
        <w:t>Laurillard</w:t>
      </w:r>
      <w:proofErr w:type="spellEnd"/>
      <w:r w:rsidR="00922B5B">
        <w:rPr>
          <w:rFonts w:ascii="Arial" w:hAnsi="Arial"/>
          <w:sz w:val="20"/>
        </w:rPr>
        <w:t xml:space="preserve">. </w:t>
      </w:r>
      <w:r>
        <w:rPr>
          <w:rFonts w:ascii="Arial" w:hAnsi="Arial"/>
          <w:sz w:val="20"/>
        </w:rPr>
        <w:t>“</w:t>
      </w:r>
      <w:r w:rsidR="00383752" w:rsidRPr="00383752">
        <w:rPr>
          <w:rFonts w:ascii="Arial" w:hAnsi="Arial"/>
          <w:sz w:val="20"/>
        </w:rPr>
        <w:t>Technology enhanced learning as a toll for pedagogical innovation.</w:t>
      </w:r>
      <w:r>
        <w:rPr>
          <w:rFonts w:ascii="Arial" w:hAnsi="Arial"/>
          <w:sz w:val="20"/>
        </w:rPr>
        <w:t>”</w:t>
      </w:r>
      <w:r w:rsidR="00383752" w:rsidRPr="00383752">
        <w:rPr>
          <w:rFonts w:ascii="Arial" w:hAnsi="Arial"/>
          <w:sz w:val="20"/>
        </w:rPr>
        <w:t xml:space="preserve"> </w:t>
      </w:r>
      <w:r w:rsidR="00383752" w:rsidRPr="00922B5B">
        <w:rPr>
          <w:rFonts w:ascii="Arial" w:hAnsi="Arial"/>
          <w:i/>
          <w:sz w:val="20"/>
        </w:rPr>
        <w:t>Journal of Philosophy of Education</w:t>
      </w:r>
      <w:r w:rsidR="00383752" w:rsidRPr="00383752">
        <w:rPr>
          <w:rFonts w:ascii="Arial" w:hAnsi="Arial"/>
          <w:sz w:val="20"/>
        </w:rPr>
        <w:t xml:space="preserve">, </w:t>
      </w:r>
      <w:r w:rsidR="00922B5B">
        <w:rPr>
          <w:rFonts w:ascii="Arial" w:hAnsi="Arial"/>
          <w:sz w:val="20"/>
        </w:rPr>
        <w:t xml:space="preserve">Vol. 42, Nos. 3-4, 2008, pp. </w:t>
      </w:r>
      <w:r w:rsidR="00383752" w:rsidRPr="00383752">
        <w:rPr>
          <w:rFonts w:ascii="Arial" w:hAnsi="Arial"/>
          <w:sz w:val="20"/>
        </w:rPr>
        <w:t>521-565.</w:t>
      </w:r>
    </w:p>
    <w:p w:rsidR="00383752" w:rsidRPr="00383752" w:rsidRDefault="00383752" w:rsidP="00383752">
      <w:pPr>
        <w:rPr>
          <w:rFonts w:ascii="Arial" w:hAnsi="Arial"/>
          <w:sz w:val="20"/>
        </w:rPr>
      </w:pPr>
    </w:p>
    <w:p w:rsidR="00383752" w:rsidRPr="00383752" w:rsidRDefault="00922B5B" w:rsidP="00383752">
      <w:pPr>
        <w:pStyle w:val="ListParagraph"/>
        <w:numPr>
          <w:ilvl w:val="0"/>
          <w:numId w:val="17"/>
        </w:numPr>
        <w:rPr>
          <w:rFonts w:ascii="Arial" w:hAnsi="Arial"/>
          <w:sz w:val="20"/>
        </w:rPr>
      </w:pPr>
      <w:r>
        <w:rPr>
          <w:rFonts w:ascii="Arial" w:hAnsi="Arial"/>
          <w:sz w:val="20"/>
        </w:rPr>
        <w:t xml:space="preserve">D. </w:t>
      </w:r>
      <w:proofErr w:type="spellStart"/>
      <w:r>
        <w:rPr>
          <w:rFonts w:ascii="Arial" w:hAnsi="Arial"/>
          <w:sz w:val="20"/>
        </w:rPr>
        <w:t>Leffingwell</w:t>
      </w:r>
      <w:proofErr w:type="spellEnd"/>
      <w:r>
        <w:rPr>
          <w:rFonts w:ascii="Arial" w:hAnsi="Arial"/>
          <w:sz w:val="20"/>
        </w:rPr>
        <w:t xml:space="preserve"> and D. </w:t>
      </w:r>
      <w:proofErr w:type="spellStart"/>
      <w:r>
        <w:rPr>
          <w:rFonts w:ascii="Arial" w:hAnsi="Arial"/>
          <w:sz w:val="20"/>
        </w:rPr>
        <w:t>Widrig</w:t>
      </w:r>
      <w:proofErr w:type="spellEnd"/>
      <w:r>
        <w:rPr>
          <w:rFonts w:ascii="Arial" w:hAnsi="Arial"/>
          <w:sz w:val="20"/>
        </w:rPr>
        <w:t xml:space="preserve">. </w:t>
      </w:r>
      <w:r w:rsidR="00383752" w:rsidRPr="00922B5B">
        <w:rPr>
          <w:rFonts w:ascii="Arial" w:hAnsi="Arial"/>
          <w:i/>
          <w:sz w:val="20"/>
        </w:rPr>
        <w:t>Managing Software Requirements: A Use Case Approach, 2</w:t>
      </w:r>
      <w:r w:rsidR="00383752" w:rsidRPr="00922B5B">
        <w:rPr>
          <w:rFonts w:ascii="Arial" w:hAnsi="Arial"/>
          <w:i/>
          <w:sz w:val="20"/>
          <w:vertAlign w:val="superscript"/>
        </w:rPr>
        <w:t>nd</w:t>
      </w:r>
      <w:r w:rsidR="00383752" w:rsidRPr="00922B5B">
        <w:rPr>
          <w:rFonts w:ascii="Arial" w:hAnsi="Arial"/>
          <w:i/>
          <w:sz w:val="20"/>
        </w:rPr>
        <w:t xml:space="preserve"> Edition</w:t>
      </w:r>
      <w:r w:rsidR="00383752" w:rsidRPr="00383752">
        <w:rPr>
          <w:rFonts w:ascii="Arial" w:hAnsi="Arial"/>
          <w:b/>
          <w:i/>
          <w:sz w:val="20"/>
        </w:rPr>
        <w:t>.</w:t>
      </w:r>
      <w:r>
        <w:rPr>
          <w:rFonts w:ascii="Arial" w:hAnsi="Arial"/>
          <w:sz w:val="20"/>
        </w:rPr>
        <w:t xml:space="preserve"> Addison-Wesley, </w:t>
      </w:r>
      <w:r w:rsidR="00383752" w:rsidRPr="00383752">
        <w:rPr>
          <w:rFonts w:ascii="Arial" w:hAnsi="Arial"/>
          <w:sz w:val="20"/>
        </w:rPr>
        <w:t>Boston, MA</w:t>
      </w:r>
      <w:r>
        <w:rPr>
          <w:rFonts w:ascii="Arial" w:hAnsi="Arial"/>
          <w:sz w:val="20"/>
        </w:rPr>
        <w:t>, 2003.</w:t>
      </w:r>
    </w:p>
    <w:p w:rsidR="00383752" w:rsidRPr="00383752" w:rsidRDefault="00383752" w:rsidP="00383752">
      <w:pPr>
        <w:rPr>
          <w:rFonts w:ascii="Arial" w:hAnsi="Arial"/>
          <w:sz w:val="20"/>
        </w:rPr>
      </w:pPr>
    </w:p>
    <w:p w:rsidR="00383752" w:rsidRPr="00383752" w:rsidRDefault="006B2317" w:rsidP="00383752">
      <w:pPr>
        <w:numPr>
          <w:ilvl w:val="0"/>
          <w:numId w:val="17"/>
        </w:numPr>
        <w:rPr>
          <w:rFonts w:ascii="Arial" w:hAnsi="Arial"/>
          <w:sz w:val="20"/>
        </w:rPr>
      </w:pPr>
      <w:r>
        <w:rPr>
          <w:rFonts w:ascii="Arial" w:hAnsi="Arial"/>
          <w:sz w:val="20"/>
        </w:rPr>
        <w:t xml:space="preserve">O. Li, B. </w:t>
      </w:r>
      <w:proofErr w:type="spellStart"/>
      <w:r>
        <w:rPr>
          <w:rFonts w:ascii="Arial" w:hAnsi="Arial"/>
          <w:sz w:val="20"/>
        </w:rPr>
        <w:t>McCoach</w:t>
      </w:r>
      <w:proofErr w:type="spellEnd"/>
      <w:r>
        <w:rPr>
          <w:rFonts w:ascii="Arial" w:hAnsi="Arial"/>
          <w:sz w:val="20"/>
        </w:rPr>
        <w:t xml:space="preserve">, H. </w:t>
      </w:r>
      <w:proofErr w:type="spellStart"/>
      <w:r>
        <w:rPr>
          <w:rFonts w:ascii="Arial" w:hAnsi="Arial"/>
          <w:sz w:val="20"/>
        </w:rPr>
        <w:t>Swaminathan</w:t>
      </w:r>
      <w:proofErr w:type="spellEnd"/>
      <w:r>
        <w:rPr>
          <w:rFonts w:ascii="Arial" w:hAnsi="Arial"/>
          <w:sz w:val="20"/>
        </w:rPr>
        <w:t xml:space="preserve"> </w:t>
      </w:r>
      <w:r w:rsidR="00383752" w:rsidRPr="00383752">
        <w:rPr>
          <w:rFonts w:ascii="Arial" w:hAnsi="Arial"/>
          <w:sz w:val="20"/>
        </w:rPr>
        <w:t xml:space="preserve">and </w:t>
      </w:r>
      <w:r>
        <w:rPr>
          <w:rFonts w:ascii="Arial" w:hAnsi="Arial"/>
          <w:sz w:val="20"/>
        </w:rPr>
        <w:t xml:space="preserve">J. Tang. </w:t>
      </w:r>
      <w:r w:rsidR="00383752" w:rsidRPr="00383752">
        <w:rPr>
          <w:rFonts w:ascii="Arial" w:hAnsi="Arial"/>
          <w:sz w:val="20"/>
        </w:rPr>
        <w:t xml:space="preserve"> </w:t>
      </w:r>
      <w:r>
        <w:rPr>
          <w:rFonts w:ascii="Arial" w:hAnsi="Arial"/>
          <w:sz w:val="20"/>
        </w:rPr>
        <w:t>“</w:t>
      </w:r>
      <w:r w:rsidR="00383752" w:rsidRPr="00383752">
        <w:rPr>
          <w:rFonts w:ascii="Arial" w:hAnsi="Arial"/>
          <w:sz w:val="20"/>
        </w:rPr>
        <w:t>Development of an instrument to measure perspectives of engineering education among college students.</w:t>
      </w:r>
      <w:r>
        <w:rPr>
          <w:rFonts w:ascii="Arial" w:hAnsi="Arial"/>
          <w:sz w:val="20"/>
        </w:rPr>
        <w:t>”</w:t>
      </w:r>
      <w:r w:rsidR="00383752" w:rsidRPr="00383752">
        <w:rPr>
          <w:rFonts w:ascii="Arial" w:hAnsi="Arial"/>
          <w:sz w:val="20"/>
        </w:rPr>
        <w:t xml:space="preserve"> </w:t>
      </w:r>
      <w:r w:rsidR="00383752" w:rsidRPr="006B2317">
        <w:rPr>
          <w:rFonts w:ascii="Arial" w:hAnsi="Arial"/>
          <w:i/>
          <w:sz w:val="20"/>
        </w:rPr>
        <w:t>Journal of Engineering Education</w:t>
      </w:r>
      <w:r w:rsidR="00383752" w:rsidRPr="00383752">
        <w:rPr>
          <w:rFonts w:ascii="Arial" w:hAnsi="Arial"/>
          <w:sz w:val="20"/>
        </w:rPr>
        <w:t xml:space="preserve">, </w:t>
      </w:r>
      <w:r>
        <w:rPr>
          <w:rFonts w:ascii="Arial" w:hAnsi="Arial"/>
          <w:sz w:val="20"/>
        </w:rPr>
        <w:t>Vol. 97, 2008, pp.</w:t>
      </w:r>
      <w:r w:rsidR="00383752" w:rsidRPr="00383752">
        <w:rPr>
          <w:rFonts w:ascii="Arial" w:hAnsi="Arial"/>
          <w:sz w:val="20"/>
        </w:rPr>
        <w:t xml:space="preserve"> 47-56.</w:t>
      </w:r>
    </w:p>
    <w:p w:rsidR="00383752" w:rsidRPr="00383752" w:rsidRDefault="00383752" w:rsidP="00383752">
      <w:pPr>
        <w:rPr>
          <w:rFonts w:ascii="Arial" w:hAnsi="Arial"/>
          <w:sz w:val="20"/>
        </w:rPr>
      </w:pPr>
    </w:p>
    <w:p w:rsidR="00383752" w:rsidRPr="00383752" w:rsidRDefault="006B2317" w:rsidP="00383752">
      <w:pPr>
        <w:numPr>
          <w:ilvl w:val="0"/>
          <w:numId w:val="17"/>
        </w:numPr>
        <w:rPr>
          <w:rFonts w:ascii="Arial" w:hAnsi="Arial"/>
          <w:sz w:val="20"/>
        </w:rPr>
      </w:pPr>
      <w:r>
        <w:rPr>
          <w:rFonts w:ascii="Arial" w:eastAsia="Cambria" w:hAnsi="Arial" w:cs="Times New Roman"/>
          <w:sz w:val="20"/>
        </w:rPr>
        <w:t xml:space="preserve">I.J. </w:t>
      </w:r>
      <w:proofErr w:type="spellStart"/>
      <w:r>
        <w:rPr>
          <w:rFonts w:ascii="Arial" w:eastAsia="Cambria" w:hAnsi="Arial" w:cs="Times New Roman"/>
          <w:sz w:val="20"/>
        </w:rPr>
        <w:t>McCoog</w:t>
      </w:r>
      <w:proofErr w:type="spellEnd"/>
      <w:r>
        <w:rPr>
          <w:rFonts w:ascii="Arial" w:eastAsia="Cambria" w:hAnsi="Arial" w:cs="Times New Roman"/>
          <w:sz w:val="20"/>
        </w:rPr>
        <w:t>.</w:t>
      </w:r>
      <w:r w:rsidR="00383752" w:rsidRPr="00383752">
        <w:rPr>
          <w:rFonts w:ascii="Arial" w:eastAsia="Cambria" w:hAnsi="Arial" w:cs="Times New Roman"/>
          <w:sz w:val="20"/>
        </w:rPr>
        <w:t xml:space="preserve"> </w:t>
      </w:r>
      <w:r>
        <w:rPr>
          <w:rFonts w:ascii="Arial" w:eastAsia="Cambria" w:hAnsi="Arial" w:cs="Times New Roman"/>
          <w:sz w:val="20"/>
        </w:rPr>
        <w:t>“</w:t>
      </w:r>
      <w:r w:rsidR="00383752" w:rsidRPr="00383752">
        <w:rPr>
          <w:rFonts w:ascii="Arial" w:eastAsia="Cambria" w:hAnsi="Arial" w:cs="Times New Roman"/>
          <w:sz w:val="20"/>
        </w:rPr>
        <w:t>Integrated instruction: Multiple intelligences and technology.</w:t>
      </w:r>
      <w:r>
        <w:rPr>
          <w:rFonts w:ascii="Arial" w:eastAsia="Cambria" w:hAnsi="Arial" w:cs="Times New Roman"/>
          <w:sz w:val="20"/>
        </w:rPr>
        <w:t>”</w:t>
      </w:r>
      <w:r w:rsidR="00383752" w:rsidRPr="00383752">
        <w:rPr>
          <w:rFonts w:ascii="Arial" w:eastAsia="Cambria" w:hAnsi="Arial" w:cs="Times New Roman"/>
          <w:sz w:val="20"/>
        </w:rPr>
        <w:t xml:space="preserve"> </w:t>
      </w:r>
      <w:r w:rsidR="00383752" w:rsidRPr="006B2317">
        <w:rPr>
          <w:rFonts w:ascii="Arial" w:eastAsia="Cambria" w:hAnsi="Arial" w:cs="Times New Roman"/>
          <w:i/>
          <w:sz w:val="20"/>
        </w:rPr>
        <w:t>The Clearing House</w:t>
      </w:r>
      <w:r w:rsidR="00383752" w:rsidRPr="00383752">
        <w:rPr>
          <w:rFonts w:ascii="Arial" w:eastAsia="Cambria" w:hAnsi="Arial" w:cs="Times New Roman"/>
          <w:sz w:val="20"/>
        </w:rPr>
        <w:t xml:space="preserve">, </w:t>
      </w:r>
      <w:r>
        <w:rPr>
          <w:rFonts w:ascii="Arial" w:eastAsia="Cambria" w:hAnsi="Arial" w:cs="Times New Roman"/>
          <w:sz w:val="20"/>
        </w:rPr>
        <w:t xml:space="preserve">Vol. 81, 2007, pp. </w:t>
      </w:r>
      <w:r w:rsidR="00383752" w:rsidRPr="00383752">
        <w:rPr>
          <w:rFonts w:ascii="Arial" w:eastAsia="Cambria" w:hAnsi="Arial" w:cs="Times New Roman"/>
          <w:sz w:val="20"/>
        </w:rPr>
        <w:t>25-28.</w:t>
      </w:r>
    </w:p>
    <w:p w:rsidR="00383752" w:rsidRPr="00383752" w:rsidRDefault="00383752" w:rsidP="00383752">
      <w:pPr>
        <w:rPr>
          <w:rFonts w:ascii="Arial" w:hAnsi="Arial"/>
          <w:sz w:val="20"/>
        </w:rPr>
      </w:pPr>
    </w:p>
    <w:p w:rsidR="00383752" w:rsidRPr="00383752" w:rsidRDefault="006B2317" w:rsidP="00383752">
      <w:pPr>
        <w:pStyle w:val="ListParagraph"/>
        <w:numPr>
          <w:ilvl w:val="0"/>
          <w:numId w:val="17"/>
        </w:numPr>
        <w:rPr>
          <w:rFonts w:ascii="Arial" w:hAnsi="Arial"/>
          <w:sz w:val="20"/>
        </w:rPr>
      </w:pPr>
      <w:r>
        <w:rPr>
          <w:rFonts w:ascii="Arial" w:hAnsi="Arial"/>
          <w:sz w:val="20"/>
        </w:rPr>
        <w:t>B.R. McNamara. “</w:t>
      </w:r>
      <w:r w:rsidR="00383752" w:rsidRPr="00383752">
        <w:rPr>
          <w:rFonts w:ascii="Arial" w:hAnsi="Arial"/>
          <w:sz w:val="20"/>
        </w:rPr>
        <w:t>The skill gap: Will the future workplace become an abyss?</w:t>
      </w:r>
      <w:r>
        <w:rPr>
          <w:rFonts w:ascii="Arial" w:hAnsi="Arial"/>
          <w:sz w:val="20"/>
        </w:rPr>
        <w:t>”</w:t>
      </w:r>
      <w:r w:rsidR="00383752" w:rsidRPr="00383752">
        <w:rPr>
          <w:rFonts w:ascii="Arial" w:hAnsi="Arial"/>
          <w:sz w:val="20"/>
        </w:rPr>
        <w:t xml:space="preserve"> </w:t>
      </w:r>
      <w:r w:rsidR="00383752" w:rsidRPr="006B2317">
        <w:rPr>
          <w:rFonts w:ascii="Arial" w:hAnsi="Arial"/>
          <w:i/>
          <w:sz w:val="20"/>
        </w:rPr>
        <w:t>Techniques</w:t>
      </w:r>
      <w:r w:rsidR="00383752" w:rsidRPr="006B2317">
        <w:rPr>
          <w:rFonts w:ascii="Arial" w:hAnsi="Arial"/>
          <w:sz w:val="20"/>
        </w:rPr>
        <w:t xml:space="preserve"> </w:t>
      </w:r>
      <w:r w:rsidR="00383752" w:rsidRPr="00383752">
        <w:rPr>
          <w:rFonts w:ascii="Arial" w:hAnsi="Arial"/>
          <w:sz w:val="20"/>
        </w:rPr>
        <w:t xml:space="preserve">(May 2009): 24-27. </w:t>
      </w:r>
      <w:hyperlink r:id="rId10" w:history="1">
        <w:r w:rsidR="00383752" w:rsidRPr="00383752">
          <w:rPr>
            <w:rStyle w:val="Hyperlink"/>
            <w:rFonts w:ascii="Arial" w:hAnsi="Arial"/>
            <w:sz w:val="20"/>
          </w:rPr>
          <w:t>www.acteonline.org</w:t>
        </w:r>
      </w:hyperlink>
    </w:p>
    <w:p w:rsidR="00383752" w:rsidRPr="00383752" w:rsidRDefault="00383752" w:rsidP="00383752">
      <w:pPr>
        <w:rPr>
          <w:rFonts w:ascii="Arial" w:hAnsi="Arial"/>
          <w:sz w:val="20"/>
        </w:rPr>
      </w:pPr>
    </w:p>
    <w:p w:rsidR="00383752" w:rsidRPr="00383752" w:rsidRDefault="006B2317" w:rsidP="00383752">
      <w:pPr>
        <w:numPr>
          <w:ilvl w:val="0"/>
          <w:numId w:val="17"/>
        </w:numPr>
        <w:rPr>
          <w:rFonts w:ascii="Arial" w:hAnsi="Arial"/>
          <w:sz w:val="20"/>
        </w:rPr>
      </w:pPr>
      <w:r>
        <w:rPr>
          <w:rFonts w:ascii="Arial" w:eastAsia="Cambria" w:hAnsi="Arial" w:cs="Times New Roman"/>
          <w:sz w:val="20"/>
        </w:rPr>
        <w:t xml:space="preserve">G. </w:t>
      </w:r>
      <w:proofErr w:type="spellStart"/>
      <w:r>
        <w:rPr>
          <w:rFonts w:ascii="Arial" w:eastAsia="Cambria" w:hAnsi="Arial" w:cs="Times New Roman"/>
          <w:sz w:val="20"/>
        </w:rPr>
        <w:t>Meirovich</w:t>
      </w:r>
      <w:proofErr w:type="spellEnd"/>
      <w:r>
        <w:rPr>
          <w:rFonts w:ascii="Arial" w:eastAsia="Cambria" w:hAnsi="Arial" w:cs="Times New Roman"/>
          <w:sz w:val="20"/>
        </w:rPr>
        <w:t xml:space="preserve"> and E.J. </w:t>
      </w:r>
      <w:proofErr w:type="spellStart"/>
      <w:r>
        <w:rPr>
          <w:rFonts w:ascii="Arial" w:eastAsia="Cambria" w:hAnsi="Arial" w:cs="Times New Roman"/>
          <w:sz w:val="20"/>
        </w:rPr>
        <w:t>Romar</w:t>
      </w:r>
      <w:proofErr w:type="spellEnd"/>
      <w:r>
        <w:rPr>
          <w:rFonts w:ascii="Arial" w:eastAsia="Cambria" w:hAnsi="Arial" w:cs="Times New Roman"/>
          <w:sz w:val="20"/>
        </w:rPr>
        <w:t xml:space="preserve">. </w:t>
      </w:r>
      <w:r w:rsidR="00383752" w:rsidRPr="00383752">
        <w:rPr>
          <w:rFonts w:ascii="Arial" w:eastAsia="Cambria" w:hAnsi="Arial" w:cs="Times New Roman"/>
          <w:sz w:val="20"/>
        </w:rPr>
        <w:t xml:space="preserve">(2006). </w:t>
      </w:r>
      <w:r>
        <w:rPr>
          <w:rFonts w:ascii="Arial" w:eastAsia="Cambria" w:hAnsi="Arial" w:cs="Times New Roman"/>
          <w:sz w:val="20"/>
        </w:rPr>
        <w:t>“</w:t>
      </w:r>
      <w:r w:rsidR="00383752" w:rsidRPr="00383752">
        <w:rPr>
          <w:rFonts w:ascii="Arial" w:eastAsia="Cambria" w:hAnsi="Arial" w:cs="Times New Roman"/>
          <w:sz w:val="20"/>
        </w:rPr>
        <w:t>The difficulty in implementing TQM in higher education instruction.</w:t>
      </w:r>
      <w:r>
        <w:rPr>
          <w:rFonts w:ascii="Arial" w:eastAsia="Cambria" w:hAnsi="Arial" w:cs="Times New Roman"/>
          <w:sz w:val="20"/>
        </w:rPr>
        <w:t>”</w:t>
      </w:r>
      <w:r w:rsidR="00383752" w:rsidRPr="00383752">
        <w:rPr>
          <w:rFonts w:ascii="Arial" w:eastAsia="Cambria" w:hAnsi="Arial" w:cs="Times New Roman"/>
          <w:sz w:val="20"/>
        </w:rPr>
        <w:t xml:space="preserve"> </w:t>
      </w:r>
      <w:r w:rsidR="00383752" w:rsidRPr="006B2317">
        <w:rPr>
          <w:rFonts w:ascii="Arial" w:eastAsia="Cambria" w:hAnsi="Arial" w:cs="Times New Roman"/>
          <w:i/>
          <w:sz w:val="20"/>
        </w:rPr>
        <w:t>Quality Assurance in Education</w:t>
      </w:r>
      <w:r w:rsidR="00383752" w:rsidRPr="00383752">
        <w:rPr>
          <w:rFonts w:ascii="Arial" w:eastAsia="Cambria" w:hAnsi="Arial" w:cs="Times New Roman"/>
          <w:sz w:val="20"/>
        </w:rPr>
        <w:t xml:space="preserve">, </w:t>
      </w:r>
      <w:r>
        <w:rPr>
          <w:rFonts w:ascii="Arial" w:eastAsia="Cambria" w:hAnsi="Arial" w:cs="Times New Roman"/>
          <w:sz w:val="20"/>
        </w:rPr>
        <w:t xml:space="preserve">Vol. 14, 2006, pp. </w:t>
      </w:r>
      <w:r w:rsidR="00383752" w:rsidRPr="00383752">
        <w:rPr>
          <w:rFonts w:ascii="Arial" w:eastAsia="Cambria" w:hAnsi="Arial" w:cs="Times New Roman"/>
          <w:sz w:val="20"/>
        </w:rPr>
        <w:t xml:space="preserve">324-337. </w:t>
      </w:r>
    </w:p>
    <w:p w:rsidR="00383752" w:rsidRPr="00383752" w:rsidRDefault="00383752" w:rsidP="00383752">
      <w:pPr>
        <w:rPr>
          <w:rFonts w:ascii="Arial" w:hAnsi="Arial"/>
          <w:sz w:val="20"/>
        </w:rPr>
      </w:pPr>
    </w:p>
    <w:p w:rsidR="00383752" w:rsidRPr="00383752" w:rsidRDefault="006B2317" w:rsidP="00383752">
      <w:pPr>
        <w:pStyle w:val="ListParagraph"/>
        <w:numPr>
          <w:ilvl w:val="0"/>
          <w:numId w:val="17"/>
        </w:numPr>
        <w:rPr>
          <w:rFonts w:ascii="Arial" w:hAnsi="Arial"/>
          <w:sz w:val="20"/>
        </w:rPr>
      </w:pPr>
      <w:r>
        <w:rPr>
          <w:rFonts w:ascii="Arial" w:hAnsi="Arial"/>
          <w:sz w:val="20"/>
        </w:rPr>
        <w:t xml:space="preserve">D. </w:t>
      </w:r>
      <w:proofErr w:type="spellStart"/>
      <w:r>
        <w:rPr>
          <w:rFonts w:ascii="Arial" w:hAnsi="Arial"/>
          <w:sz w:val="20"/>
        </w:rPr>
        <w:t>Penberty</w:t>
      </w:r>
      <w:proofErr w:type="spellEnd"/>
      <w:r>
        <w:rPr>
          <w:rFonts w:ascii="Arial" w:hAnsi="Arial"/>
          <w:sz w:val="20"/>
        </w:rPr>
        <w:t xml:space="preserve"> </w:t>
      </w:r>
      <w:r w:rsidR="00383752" w:rsidRPr="00383752">
        <w:rPr>
          <w:rFonts w:ascii="Arial" w:hAnsi="Arial"/>
          <w:sz w:val="20"/>
        </w:rPr>
        <w:t xml:space="preserve">and </w:t>
      </w:r>
      <w:r>
        <w:rPr>
          <w:rFonts w:ascii="Arial" w:hAnsi="Arial"/>
          <w:sz w:val="20"/>
        </w:rPr>
        <w:t xml:space="preserve">S. Millar. </w:t>
      </w:r>
      <w:r w:rsidR="00383752" w:rsidRPr="00383752">
        <w:rPr>
          <w:rFonts w:ascii="Arial" w:hAnsi="Arial"/>
          <w:sz w:val="20"/>
        </w:rPr>
        <w:t xml:space="preserve">(2002). </w:t>
      </w:r>
      <w:r>
        <w:rPr>
          <w:rFonts w:ascii="Arial" w:hAnsi="Arial"/>
          <w:sz w:val="20"/>
        </w:rPr>
        <w:t>“</w:t>
      </w:r>
      <w:r w:rsidR="00383752" w:rsidRPr="00383752">
        <w:rPr>
          <w:rFonts w:ascii="Arial" w:hAnsi="Arial"/>
          <w:sz w:val="20"/>
        </w:rPr>
        <w:t>The “hand-off” as a flawed approach to disseminating innovation: Lessons from chemistry.</w:t>
      </w:r>
      <w:r>
        <w:rPr>
          <w:rFonts w:ascii="Arial" w:hAnsi="Arial"/>
          <w:sz w:val="20"/>
        </w:rPr>
        <w:t>”</w:t>
      </w:r>
      <w:r w:rsidR="00383752" w:rsidRPr="00383752">
        <w:rPr>
          <w:rFonts w:ascii="Arial" w:hAnsi="Arial"/>
          <w:sz w:val="20"/>
        </w:rPr>
        <w:t xml:space="preserve"> </w:t>
      </w:r>
      <w:r w:rsidR="00383752" w:rsidRPr="006B2317">
        <w:rPr>
          <w:rFonts w:ascii="Arial" w:hAnsi="Arial"/>
          <w:i/>
          <w:sz w:val="20"/>
        </w:rPr>
        <w:t>Innovative Higher Education</w:t>
      </w:r>
      <w:r w:rsidR="00383752" w:rsidRPr="00383752">
        <w:rPr>
          <w:rFonts w:ascii="Arial" w:hAnsi="Arial"/>
          <w:sz w:val="20"/>
        </w:rPr>
        <w:t xml:space="preserve">, </w:t>
      </w:r>
      <w:r>
        <w:rPr>
          <w:rFonts w:ascii="Arial" w:hAnsi="Arial"/>
          <w:sz w:val="20"/>
        </w:rPr>
        <w:t>Vol. 26, No. 4, 2002, pp.</w:t>
      </w:r>
      <w:r w:rsidR="00383752" w:rsidRPr="00383752">
        <w:rPr>
          <w:rFonts w:ascii="Arial" w:hAnsi="Arial"/>
          <w:sz w:val="20"/>
        </w:rPr>
        <w:t xml:space="preserve"> 251-270.</w:t>
      </w:r>
    </w:p>
    <w:p w:rsidR="00383752" w:rsidRPr="00383752" w:rsidRDefault="00383752" w:rsidP="00383752">
      <w:pPr>
        <w:rPr>
          <w:rFonts w:ascii="Arial" w:hAnsi="Arial"/>
          <w:sz w:val="20"/>
        </w:rPr>
      </w:pPr>
    </w:p>
    <w:p w:rsidR="00383752" w:rsidRPr="00383752" w:rsidRDefault="006B2317" w:rsidP="00383752">
      <w:pPr>
        <w:pStyle w:val="ListParagraph"/>
        <w:numPr>
          <w:ilvl w:val="0"/>
          <w:numId w:val="17"/>
        </w:numPr>
        <w:rPr>
          <w:rFonts w:ascii="Arial" w:hAnsi="Arial"/>
          <w:sz w:val="20"/>
        </w:rPr>
      </w:pPr>
      <w:r>
        <w:rPr>
          <w:rFonts w:ascii="Arial" w:hAnsi="Arial"/>
          <w:sz w:val="20"/>
        </w:rPr>
        <w:t xml:space="preserve">H. </w:t>
      </w:r>
      <w:proofErr w:type="spellStart"/>
      <w:r>
        <w:rPr>
          <w:rFonts w:ascii="Arial" w:hAnsi="Arial"/>
          <w:sz w:val="20"/>
        </w:rPr>
        <w:t>Peng</w:t>
      </w:r>
      <w:proofErr w:type="spellEnd"/>
      <w:r>
        <w:rPr>
          <w:rFonts w:ascii="Arial" w:hAnsi="Arial"/>
          <w:sz w:val="20"/>
        </w:rPr>
        <w:t>, Y</w:t>
      </w:r>
      <w:proofErr w:type="gramStart"/>
      <w:r>
        <w:rPr>
          <w:rFonts w:ascii="Arial" w:hAnsi="Arial"/>
          <w:sz w:val="20"/>
        </w:rPr>
        <w:t>.-</w:t>
      </w:r>
      <w:proofErr w:type="gramEnd"/>
      <w:r>
        <w:rPr>
          <w:rFonts w:ascii="Arial" w:hAnsi="Arial"/>
          <w:sz w:val="20"/>
        </w:rPr>
        <w:t xml:space="preserve">J. Su, C. Chou, </w:t>
      </w:r>
      <w:r w:rsidR="00383752" w:rsidRPr="00383752">
        <w:rPr>
          <w:rFonts w:ascii="Arial" w:hAnsi="Arial"/>
          <w:sz w:val="20"/>
        </w:rPr>
        <w:t xml:space="preserve">and </w:t>
      </w:r>
      <w:r>
        <w:rPr>
          <w:rFonts w:ascii="Arial" w:hAnsi="Arial"/>
          <w:sz w:val="20"/>
        </w:rPr>
        <w:t>C.-</w:t>
      </w:r>
      <w:proofErr w:type="spellStart"/>
      <w:r>
        <w:rPr>
          <w:rFonts w:ascii="Arial" w:hAnsi="Arial"/>
          <w:sz w:val="20"/>
        </w:rPr>
        <w:t>C.Tsai</w:t>
      </w:r>
      <w:proofErr w:type="spellEnd"/>
      <w:r>
        <w:rPr>
          <w:rFonts w:ascii="Arial" w:hAnsi="Arial"/>
          <w:sz w:val="20"/>
        </w:rPr>
        <w:t xml:space="preserve">. </w:t>
      </w:r>
      <w:r w:rsidR="00383752" w:rsidRPr="00383752">
        <w:rPr>
          <w:rFonts w:ascii="Arial" w:hAnsi="Arial"/>
          <w:sz w:val="20"/>
        </w:rPr>
        <w:t xml:space="preserve"> </w:t>
      </w:r>
      <w:r>
        <w:rPr>
          <w:rFonts w:ascii="Arial" w:hAnsi="Arial"/>
          <w:sz w:val="20"/>
        </w:rPr>
        <w:t>“</w:t>
      </w:r>
      <w:r w:rsidR="00383752" w:rsidRPr="00383752">
        <w:rPr>
          <w:rFonts w:ascii="Arial" w:hAnsi="Arial"/>
          <w:sz w:val="20"/>
        </w:rPr>
        <w:t>Ubiquitous knowledge construction: Mobile learning redefined and a conceptual framework.</w:t>
      </w:r>
      <w:r>
        <w:rPr>
          <w:rFonts w:ascii="Arial" w:hAnsi="Arial"/>
          <w:sz w:val="20"/>
        </w:rPr>
        <w:t>”</w:t>
      </w:r>
      <w:r w:rsidR="00383752" w:rsidRPr="00383752">
        <w:rPr>
          <w:rFonts w:ascii="Arial" w:hAnsi="Arial"/>
          <w:sz w:val="20"/>
        </w:rPr>
        <w:t xml:space="preserve"> </w:t>
      </w:r>
      <w:r w:rsidR="00383752" w:rsidRPr="006B2317">
        <w:rPr>
          <w:rFonts w:ascii="Arial" w:hAnsi="Arial"/>
          <w:i/>
          <w:sz w:val="20"/>
        </w:rPr>
        <w:t>Innovations in Education and Teaching International</w:t>
      </w:r>
      <w:r w:rsidR="00383752" w:rsidRPr="00383752">
        <w:rPr>
          <w:rFonts w:ascii="Arial" w:hAnsi="Arial"/>
          <w:sz w:val="20"/>
        </w:rPr>
        <w:t xml:space="preserve">, </w:t>
      </w:r>
      <w:r>
        <w:rPr>
          <w:rFonts w:ascii="Arial" w:hAnsi="Arial"/>
          <w:sz w:val="20"/>
        </w:rPr>
        <w:t>Vol. 46, No. 2, 2009, pp.</w:t>
      </w:r>
      <w:r w:rsidR="00383752" w:rsidRPr="00383752">
        <w:rPr>
          <w:rFonts w:ascii="Arial" w:hAnsi="Arial"/>
          <w:sz w:val="20"/>
        </w:rPr>
        <w:t xml:space="preserve"> 171-183.</w:t>
      </w:r>
    </w:p>
    <w:p w:rsidR="00383752" w:rsidRPr="00383752" w:rsidRDefault="00383752" w:rsidP="00383752">
      <w:pPr>
        <w:rPr>
          <w:rFonts w:ascii="Arial" w:hAnsi="Arial"/>
          <w:sz w:val="20"/>
        </w:rPr>
      </w:pPr>
    </w:p>
    <w:p w:rsidR="00383752" w:rsidRPr="00383752" w:rsidRDefault="0083109E" w:rsidP="00383752">
      <w:pPr>
        <w:pStyle w:val="ListParagraph"/>
        <w:numPr>
          <w:ilvl w:val="0"/>
          <w:numId w:val="17"/>
        </w:numPr>
        <w:rPr>
          <w:rFonts w:ascii="Arial" w:hAnsi="Arial"/>
          <w:sz w:val="20"/>
        </w:rPr>
      </w:pPr>
      <w:r>
        <w:rPr>
          <w:rFonts w:ascii="Arial" w:hAnsi="Arial"/>
          <w:sz w:val="20"/>
        </w:rPr>
        <w:t>D. Riley.</w:t>
      </w:r>
      <w:r w:rsidR="00383752" w:rsidRPr="00383752">
        <w:rPr>
          <w:rFonts w:ascii="Arial" w:hAnsi="Arial"/>
          <w:sz w:val="20"/>
        </w:rPr>
        <w:t xml:space="preserve"> </w:t>
      </w:r>
      <w:r>
        <w:rPr>
          <w:rFonts w:ascii="Arial" w:hAnsi="Arial"/>
          <w:sz w:val="20"/>
        </w:rPr>
        <w:t>“</w:t>
      </w:r>
      <w:r w:rsidR="00383752" w:rsidRPr="00383752">
        <w:rPr>
          <w:rFonts w:ascii="Arial" w:hAnsi="Arial"/>
          <w:sz w:val="20"/>
        </w:rPr>
        <w:t>Educational technology and practice: Types and timescales of change.</w:t>
      </w:r>
      <w:r>
        <w:rPr>
          <w:rFonts w:ascii="Arial" w:hAnsi="Arial"/>
          <w:sz w:val="20"/>
        </w:rPr>
        <w:t>”</w:t>
      </w:r>
      <w:r w:rsidR="00383752" w:rsidRPr="00383752">
        <w:rPr>
          <w:rFonts w:ascii="Arial" w:hAnsi="Arial"/>
          <w:sz w:val="20"/>
        </w:rPr>
        <w:t xml:space="preserve"> </w:t>
      </w:r>
      <w:r w:rsidR="00383752" w:rsidRPr="0083109E">
        <w:rPr>
          <w:rFonts w:ascii="Arial" w:hAnsi="Arial"/>
          <w:i/>
          <w:sz w:val="20"/>
        </w:rPr>
        <w:t>Educational Technology &amp; Society</w:t>
      </w:r>
      <w:r w:rsidR="00383752" w:rsidRPr="00383752">
        <w:rPr>
          <w:rFonts w:ascii="Arial" w:hAnsi="Arial"/>
          <w:sz w:val="20"/>
        </w:rPr>
        <w:t xml:space="preserve">, </w:t>
      </w:r>
      <w:r>
        <w:rPr>
          <w:rFonts w:ascii="Arial" w:hAnsi="Arial"/>
          <w:sz w:val="20"/>
        </w:rPr>
        <w:t>Vol. 10, No. 1, 2007, pp.</w:t>
      </w:r>
      <w:r w:rsidR="00383752" w:rsidRPr="00383752">
        <w:rPr>
          <w:rFonts w:ascii="Arial" w:hAnsi="Arial"/>
          <w:sz w:val="20"/>
        </w:rPr>
        <w:t xml:space="preserve"> 85-93.</w:t>
      </w:r>
    </w:p>
    <w:p w:rsidR="00383752" w:rsidRPr="00383752" w:rsidRDefault="00383752" w:rsidP="00383752">
      <w:pPr>
        <w:rPr>
          <w:rFonts w:ascii="Arial" w:hAnsi="Arial"/>
          <w:sz w:val="20"/>
        </w:rPr>
      </w:pPr>
    </w:p>
    <w:p w:rsidR="00383752" w:rsidRPr="00383752" w:rsidRDefault="0083109E" w:rsidP="00383752">
      <w:pPr>
        <w:pStyle w:val="ListParagraph"/>
        <w:numPr>
          <w:ilvl w:val="0"/>
          <w:numId w:val="17"/>
        </w:numPr>
        <w:rPr>
          <w:rFonts w:ascii="Arial" w:hAnsi="Arial"/>
          <w:sz w:val="20"/>
        </w:rPr>
      </w:pPr>
      <w:r>
        <w:rPr>
          <w:rFonts w:ascii="Arial" w:hAnsi="Arial"/>
          <w:sz w:val="20"/>
        </w:rPr>
        <w:t xml:space="preserve">D. </w:t>
      </w:r>
      <w:proofErr w:type="spellStart"/>
      <w:r>
        <w:rPr>
          <w:rFonts w:ascii="Arial" w:hAnsi="Arial"/>
          <w:sz w:val="20"/>
        </w:rPr>
        <w:t>Schneckenberg</w:t>
      </w:r>
      <w:proofErr w:type="spellEnd"/>
      <w:r>
        <w:rPr>
          <w:rFonts w:ascii="Arial" w:hAnsi="Arial"/>
          <w:sz w:val="20"/>
        </w:rPr>
        <w:t>. “</w:t>
      </w:r>
      <w:r w:rsidR="00383752" w:rsidRPr="00383752">
        <w:rPr>
          <w:rFonts w:ascii="Arial" w:hAnsi="Arial"/>
          <w:sz w:val="20"/>
        </w:rPr>
        <w:t>Understanding the real barriers to technology-enhanced innovation in higher education.</w:t>
      </w:r>
      <w:r>
        <w:rPr>
          <w:rFonts w:ascii="Arial" w:hAnsi="Arial"/>
          <w:sz w:val="20"/>
        </w:rPr>
        <w:t>”</w:t>
      </w:r>
      <w:r w:rsidR="00383752" w:rsidRPr="00383752">
        <w:rPr>
          <w:rFonts w:ascii="Arial" w:hAnsi="Arial"/>
          <w:sz w:val="20"/>
        </w:rPr>
        <w:t xml:space="preserve"> </w:t>
      </w:r>
      <w:r w:rsidR="00383752" w:rsidRPr="0083109E">
        <w:rPr>
          <w:rFonts w:ascii="Arial" w:hAnsi="Arial"/>
          <w:i/>
          <w:sz w:val="20"/>
        </w:rPr>
        <w:t>Educational Research</w:t>
      </w:r>
      <w:r w:rsidR="00383752" w:rsidRPr="00383752">
        <w:rPr>
          <w:rFonts w:ascii="Arial" w:hAnsi="Arial"/>
          <w:sz w:val="20"/>
        </w:rPr>
        <w:t xml:space="preserve">, </w:t>
      </w:r>
      <w:r>
        <w:rPr>
          <w:rFonts w:ascii="Arial" w:hAnsi="Arial"/>
          <w:sz w:val="20"/>
        </w:rPr>
        <w:t xml:space="preserve">Vol. 51, No. 4, 2009, pp. </w:t>
      </w:r>
      <w:r w:rsidR="00383752" w:rsidRPr="00383752">
        <w:rPr>
          <w:rFonts w:ascii="Arial" w:hAnsi="Arial"/>
          <w:sz w:val="20"/>
        </w:rPr>
        <w:t>411-424.</w:t>
      </w:r>
    </w:p>
    <w:p w:rsidR="00383752" w:rsidRPr="00383752" w:rsidRDefault="00383752" w:rsidP="00383752">
      <w:pPr>
        <w:rPr>
          <w:rFonts w:ascii="Arial" w:hAnsi="Arial"/>
          <w:sz w:val="20"/>
        </w:rPr>
      </w:pPr>
    </w:p>
    <w:p w:rsidR="00383752" w:rsidRPr="00383752" w:rsidRDefault="0083109E" w:rsidP="00383752">
      <w:pPr>
        <w:pStyle w:val="ListParagraph"/>
        <w:numPr>
          <w:ilvl w:val="0"/>
          <w:numId w:val="17"/>
        </w:numPr>
        <w:rPr>
          <w:rFonts w:ascii="Arial" w:hAnsi="Arial"/>
          <w:sz w:val="20"/>
        </w:rPr>
      </w:pPr>
      <w:r>
        <w:rPr>
          <w:rFonts w:ascii="Arial" w:hAnsi="Arial"/>
          <w:sz w:val="20"/>
        </w:rPr>
        <w:t xml:space="preserve">J. Schwartz. </w:t>
      </w:r>
      <w:r w:rsidR="00383752" w:rsidRPr="00383752">
        <w:rPr>
          <w:rFonts w:ascii="Arial" w:hAnsi="Arial"/>
          <w:sz w:val="20"/>
        </w:rPr>
        <w:t xml:space="preserve">(1995). </w:t>
      </w:r>
      <w:r>
        <w:rPr>
          <w:rFonts w:ascii="Arial" w:hAnsi="Arial"/>
          <w:sz w:val="20"/>
        </w:rPr>
        <w:t>“</w:t>
      </w:r>
      <w:r w:rsidR="00383752" w:rsidRPr="00383752">
        <w:rPr>
          <w:rFonts w:ascii="Arial" w:hAnsi="Arial"/>
          <w:sz w:val="20"/>
        </w:rPr>
        <w:t>The right size byte: Reflections of an educational software designer.</w:t>
      </w:r>
      <w:r>
        <w:rPr>
          <w:rFonts w:ascii="Arial" w:hAnsi="Arial"/>
          <w:sz w:val="20"/>
        </w:rPr>
        <w:t>”</w:t>
      </w:r>
      <w:r w:rsidR="00383752" w:rsidRPr="00383752">
        <w:rPr>
          <w:rFonts w:ascii="Arial" w:hAnsi="Arial"/>
          <w:sz w:val="20"/>
        </w:rPr>
        <w:t xml:space="preserve"> </w:t>
      </w:r>
      <w:r w:rsidR="00383752" w:rsidRPr="0083109E">
        <w:rPr>
          <w:rFonts w:ascii="Arial" w:hAnsi="Arial"/>
          <w:i/>
          <w:sz w:val="20"/>
        </w:rPr>
        <w:t>Software Goes to School: Teaching for Understanding with New Technologies</w:t>
      </w:r>
      <w:r w:rsidR="00383752" w:rsidRPr="00383752">
        <w:rPr>
          <w:rFonts w:ascii="Arial" w:hAnsi="Arial"/>
          <w:b/>
          <w:i/>
          <w:sz w:val="20"/>
        </w:rPr>
        <w:t>.</w:t>
      </w:r>
      <w:r w:rsidR="00383752" w:rsidRPr="00383752">
        <w:rPr>
          <w:rFonts w:ascii="Arial" w:hAnsi="Arial"/>
          <w:sz w:val="20"/>
        </w:rPr>
        <w:t xml:space="preserve"> </w:t>
      </w:r>
      <w:r w:rsidR="00FA697D">
        <w:rPr>
          <w:rFonts w:ascii="Arial" w:hAnsi="Arial"/>
          <w:sz w:val="20"/>
        </w:rPr>
        <w:t xml:space="preserve">D. </w:t>
      </w:r>
      <w:r w:rsidR="00FA697D" w:rsidRPr="00383752">
        <w:rPr>
          <w:rFonts w:ascii="Arial" w:hAnsi="Arial"/>
          <w:sz w:val="20"/>
        </w:rPr>
        <w:t xml:space="preserve">Perkins, </w:t>
      </w:r>
      <w:r w:rsidR="00FA697D">
        <w:rPr>
          <w:rFonts w:ascii="Arial" w:hAnsi="Arial"/>
          <w:sz w:val="20"/>
        </w:rPr>
        <w:t xml:space="preserve">J. Schwartz, M. West </w:t>
      </w:r>
      <w:r w:rsidR="00FA697D" w:rsidRPr="00383752">
        <w:rPr>
          <w:rFonts w:ascii="Arial" w:hAnsi="Arial"/>
          <w:sz w:val="20"/>
        </w:rPr>
        <w:t xml:space="preserve">and </w:t>
      </w:r>
      <w:r w:rsidR="00FA697D">
        <w:rPr>
          <w:rFonts w:ascii="Arial" w:hAnsi="Arial"/>
          <w:sz w:val="20"/>
        </w:rPr>
        <w:t>M. Wake (eds.),</w:t>
      </w:r>
      <w:r w:rsidR="00FA697D" w:rsidRPr="00383752">
        <w:rPr>
          <w:rFonts w:ascii="Arial" w:hAnsi="Arial"/>
          <w:sz w:val="20"/>
        </w:rPr>
        <w:t xml:space="preserve"> </w:t>
      </w:r>
      <w:r w:rsidR="00383752" w:rsidRPr="00383752">
        <w:rPr>
          <w:rFonts w:ascii="Arial" w:hAnsi="Arial"/>
          <w:sz w:val="20"/>
        </w:rPr>
        <w:t xml:space="preserve">Oxford University Press: Oxford, UK, </w:t>
      </w:r>
      <w:r w:rsidR="00FA697D">
        <w:rPr>
          <w:rFonts w:ascii="Arial" w:hAnsi="Arial"/>
          <w:sz w:val="20"/>
        </w:rPr>
        <w:t xml:space="preserve">1995, </w:t>
      </w:r>
      <w:r w:rsidR="00383752" w:rsidRPr="00383752">
        <w:rPr>
          <w:rFonts w:ascii="Arial" w:hAnsi="Arial"/>
          <w:sz w:val="20"/>
        </w:rPr>
        <w:t xml:space="preserve">pp 172-186. </w:t>
      </w:r>
    </w:p>
    <w:p w:rsidR="00383752" w:rsidRPr="00383752" w:rsidRDefault="00383752" w:rsidP="00383752">
      <w:pPr>
        <w:rPr>
          <w:rFonts w:ascii="Arial" w:hAnsi="Arial"/>
          <w:sz w:val="20"/>
        </w:rPr>
      </w:pPr>
    </w:p>
    <w:p w:rsidR="00383752" w:rsidRPr="00383752" w:rsidRDefault="00FA697D" w:rsidP="00383752">
      <w:pPr>
        <w:pStyle w:val="ListParagraph"/>
        <w:numPr>
          <w:ilvl w:val="0"/>
          <w:numId w:val="17"/>
        </w:numPr>
        <w:rPr>
          <w:rFonts w:ascii="Arial" w:hAnsi="Arial"/>
          <w:sz w:val="20"/>
        </w:rPr>
      </w:pPr>
      <w:r>
        <w:rPr>
          <w:rFonts w:ascii="Arial" w:hAnsi="Arial"/>
          <w:sz w:val="20"/>
        </w:rPr>
        <w:t xml:space="preserve">K. </w:t>
      </w:r>
      <w:proofErr w:type="spellStart"/>
      <w:r>
        <w:rPr>
          <w:rFonts w:ascii="Arial" w:hAnsi="Arial"/>
          <w:sz w:val="20"/>
        </w:rPr>
        <w:t>Sirum</w:t>
      </w:r>
      <w:proofErr w:type="spellEnd"/>
      <w:r>
        <w:rPr>
          <w:rFonts w:ascii="Arial" w:hAnsi="Arial"/>
          <w:sz w:val="20"/>
        </w:rPr>
        <w:t xml:space="preserve">, D. Madigan </w:t>
      </w:r>
      <w:r w:rsidR="00383752" w:rsidRPr="00383752">
        <w:rPr>
          <w:rFonts w:ascii="Arial" w:hAnsi="Arial"/>
          <w:sz w:val="20"/>
        </w:rPr>
        <w:t xml:space="preserve">and </w:t>
      </w:r>
      <w:r>
        <w:rPr>
          <w:rFonts w:ascii="Arial" w:hAnsi="Arial"/>
          <w:sz w:val="20"/>
        </w:rPr>
        <w:t xml:space="preserve">D. </w:t>
      </w:r>
      <w:proofErr w:type="spellStart"/>
      <w:r>
        <w:rPr>
          <w:rFonts w:ascii="Arial" w:hAnsi="Arial"/>
          <w:sz w:val="20"/>
        </w:rPr>
        <w:t>Klionsky</w:t>
      </w:r>
      <w:proofErr w:type="spellEnd"/>
      <w:r>
        <w:rPr>
          <w:rFonts w:ascii="Arial" w:hAnsi="Arial"/>
          <w:sz w:val="20"/>
        </w:rPr>
        <w:t>.</w:t>
      </w:r>
      <w:r w:rsidR="00383752" w:rsidRPr="00383752">
        <w:rPr>
          <w:rFonts w:ascii="Arial" w:hAnsi="Arial"/>
          <w:sz w:val="20"/>
        </w:rPr>
        <w:t xml:space="preserve"> </w:t>
      </w:r>
      <w:r>
        <w:rPr>
          <w:rFonts w:ascii="Arial" w:hAnsi="Arial"/>
          <w:sz w:val="20"/>
        </w:rPr>
        <w:t>“</w:t>
      </w:r>
      <w:r w:rsidR="00383752" w:rsidRPr="00383752">
        <w:rPr>
          <w:rFonts w:ascii="Arial" w:hAnsi="Arial"/>
          <w:sz w:val="20"/>
        </w:rPr>
        <w:t>Enabling a culture of change: A life science faculty learning community promotes scientific teaching.</w:t>
      </w:r>
      <w:r>
        <w:rPr>
          <w:rFonts w:ascii="Arial" w:hAnsi="Arial"/>
          <w:sz w:val="20"/>
        </w:rPr>
        <w:t>”</w:t>
      </w:r>
      <w:r w:rsidR="00383752" w:rsidRPr="00383752">
        <w:rPr>
          <w:rFonts w:ascii="Arial" w:hAnsi="Arial"/>
          <w:sz w:val="20"/>
        </w:rPr>
        <w:t xml:space="preserve"> </w:t>
      </w:r>
      <w:r w:rsidR="00383752" w:rsidRPr="00FA697D">
        <w:rPr>
          <w:rFonts w:ascii="Arial" w:hAnsi="Arial"/>
          <w:i/>
          <w:sz w:val="20"/>
        </w:rPr>
        <w:t>Journal of College Science Teaching</w:t>
      </w:r>
      <w:r>
        <w:rPr>
          <w:rFonts w:ascii="Arial" w:hAnsi="Arial"/>
          <w:sz w:val="20"/>
        </w:rPr>
        <w:t xml:space="preserve">, Vol. </w:t>
      </w:r>
      <w:r w:rsidR="00383752" w:rsidRPr="00383752">
        <w:rPr>
          <w:rFonts w:ascii="Arial" w:hAnsi="Arial"/>
          <w:sz w:val="20"/>
        </w:rPr>
        <w:t>January</w:t>
      </w:r>
      <w:r>
        <w:rPr>
          <w:rFonts w:ascii="Arial" w:hAnsi="Arial"/>
          <w:sz w:val="20"/>
        </w:rPr>
        <w:t xml:space="preserve">/February, 2009, pp. </w:t>
      </w:r>
      <w:r w:rsidR="00383752" w:rsidRPr="00383752">
        <w:rPr>
          <w:rFonts w:ascii="Arial" w:hAnsi="Arial"/>
          <w:sz w:val="20"/>
        </w:rPr>
        <w:t xml:space="preserve"> 38-44. </w:t>
      </w:r>
    </w:p>
    <w:p w:rsidR="00383752" w:rsidRPr="00383752" w:rsidRDefault="00383752" w:rsidP="00383752">
      <w:pPr>
        <w:rPr>
          <w:rFonts w:ascii="Arial" w:hAnsi="Arial"/>
          <w:sz w:val="20"/>
        </w:rPr>
      </w:pPr>
    </w:p>
    <w:p w:rsidR="00383752" w:rsidRPr="00383752" w:rsidRDefault="00FA697D" w:rsidP="00383752">
      <w:pPr>
        <w:pStyle w:val="ListParagraph"/>
        <w:numPr>
          <w:ilvl w:val="0"/>
          <w:numId w:val="17"/>
        </w:numPr>
        <w:rPr>
          <w:rFonts w:ascii="Arial" w:hAnsi="Arial"/>
          <w:sz w:val="20"/>
        </w:rPr>
      </w:pPr>
      <w:r>
        <w:rPr>
          <w:rFonts w:ascii="Arial" w:hAnsi="Arial"/>
          <w:sz w:val="20"/>
        </w:rPr>
        <w:t xml:space="preserve">K. </w:t>
      </w:r>
      <w:proofErr w:type="spellStart"/>
      <w:r>
        <w:rPr>
          <w:rFonts w:ascii="Arial" w:hAnsi="Arial"/>
          <w:sz w:val="20"/>
        </w:rPr>
        <w:t>Sterelny</w:t>
      </w:r>
      <w:proofErr w:type="spellEnd"/>
      <w:r>
        <w:rPr>
          <w:rFonts w:ascii="Arial" w:hAnsi="Arial"/>
          <w:sz w:val="20"/>
        </w:rPr>
        <w:t>.</w:t>
      </w:r>
      <w:r w:rsidR="00383752" w:rsidRPr="00383752">
        <w:rPr>
          <w:rFonts w:ascii="Arial" w:hAnsi="Arial"/>
          <w:sz w:val="20"/>
        </w:rPr>
        <w:t xml:space="preserve"> </w:t>
      </w:r>
      <w:r>
        <w:rPr>
          <w:rFonts w:ascii="Arial" w:hAnsi="Arial"/>
          <w:sz w:val="20"/>
        </w:rPr>
        <w:t>“</w:t>
      </w:r>
      <w:r w:rsidR="00383752" w:rsidRPr="00383752">
        <w:rPr>
          <w:rFonts w:ascii="Arial" w:hAnsi="Arial"/>
          <w:sz w:val="20"/>
        </w:rPr>
        <w:t>Memes revisited.</w:t>
      </w:r>
      <w:r>
        <w:rPr>
          <w:rFonts w:ascii="Arial" w:hAnsi="Arial"/>
          <w:sz w:val="20"/>
        </w:rPr>
        <w:t>”</w:t>
      </w:r>
      <w:r w:rsidR="00383752" w:rsidRPr="00383752">
        <w:rPr>
          <w:rFonts w:ascii="Arial" w:hAnsi="Arial"/>
          <w:sz w:val="20"/>
        </w:rPr>
        <w:t xml:space="preserve"> </w:t>
      </w:r>
      <w:r w:rsidR="00383752" w:rsidRPr="00FA697D">
        <w:rPr>
          <w:rFonts w:ascii="Arial" w:hAnsi="Arial"/>
          <w:i/>
          <w:sz w:val="20"/>
        </w:rPr>
        <w:t>British Journal of Philosophical Science</w:t>
      </w:r>
      <w:r w:rsidR="00383752" w:rsidRPr="00383752">
        <w:rPr>
          <w:rFonts w:ascii="Arial" w:hAnsi="Arial"/>
          <w:sz w:val="20"/>
        </w:rPr>
        <w:t xml:space="preserve">, </w:t>
      </w:r>
      <w:r>
        <w:rPr>
          <w:rFonts w:ascii="Arial" w:hAnsi="Arial"/>
          <w:sz w:val="20"/>
        </w:rPr>
        <w:t xml:space="preserve">Vol. 57, 2006, pp. </w:t>
      </w:r>
      <w:r w:rsidR="00383752" w:rsidRPr="00383752">
        <w:rPr>
          <w:rFonts w:ascii="Arial" w:hAnsi="Arial"/>
          <w:sz w:val="20"/>
        </w:rPr>
        <w:t>145-165.</w:t>
      </w:r>
    </w:p>
    <w:p w:rsidR="00383752" w:rsidRPr="00383752" w:rsidRDefault="00383752" w:rsidP="00383752">
      <w:pPr>
        <w:rPr>
          <w:rFonts w:ascii="Arial" w:hAnsi="Arial"/>
          <w:sz w:val="20"/>
        </w:rPr>
      </w:pPr>
    </w:p>
    <w:p w:rsidR="00383752" w:rsidRPr="00383752" w:rsidRDefault="00FA697D" w:rsidP="00383752">
      <w:pPr>
        <w:pStyle w:val="ListParagraph"/>
        <w:numPr>
          <w:ilvl w:val="0"/>
          <w:numId w:val="17"/>
        </w:numPr>
        <w:rPr>
          <w:rFonts w:ascii="Arial" w:hAnsi="Arial"/>
          <w:sz w:val="20"/>
        </w:rPr>
      </w:pPr>
      <w:r>
        <w:rPr>
          <w:rFonts w:ascii="Arial" w:hAnsi="Arial"/>
          <w:sz w:val="20"/>
        </w:rPr>
        <w:t xml:space="preserve">O. Vasquez. </w:t>
      </w:r>
      <w:proofErr w:type="gramStart"/>
      <w:r>
        <w:rPr>
          <w:rFonts w:ascii="Arial" w:hAnsi="Arial"/>
          <w:sz w:val="20"/>
        </w:rPr>
        <w:t>“</w:t>
      </w:r>
      <w:r w:rsidR="00383752" w:rsidRPr="00383752">
        <w:rPr>
          <w:rFonts w:ascii="Arial" w:hAnsi="Arial"/>
          <w:sz w:val="20"/>
        </w:rPr>
        <w:t>A pedagogy of</w:t>
      </w:r>
      <w:proofErr w:type="gramEnd"/>
      <w:r w:rsidR="00383752" w:rsidRPr="00383752">
        <w:rPr>
          <w:rFonts w:ascii="Arial" w:hAnsi="Arial"/>
          <w:sz w:val="20"/>
        </w:rPr>
        <w:t xml:space="preserve"> the future.</w:t>
      </w:r>
      <w:r>
        <w:rPr>
          <w:rFonts w:ascii="Arial" w:hAnsi="Arial"/>
          <w:sz w:val="20"/>
        </w:rPr>
        <w:t>”</w:t>
      </w:r>
      <w:r w:rsidR="00383752" w:rsidRPr="00383752">
        <w:rPr>
          <w:rFonts w:ascii="Arial" w:hAnsi="Arial"/>
          <w:sz w:val="20"/>
        </w:rPr>
        <w:t xml:space="preserve"> </w:t>
      </w:r>
      <w:r w:rsidR="00383752" w:rsidRPr="00FA697D">
        <w:rPr>
          <w:rFonts w:ascii="Arial" w:hAnsi="Arial"/>
          <w:i/>
          <w:sz w:val="20"/>
        </w:rPr>
        <w:t>Pedagogies: An International Journal</w:t>
      </w:r>
      <w:r w:rsidR="00383752" w:rsidRPr="00383752">
        <w:rPr>
          <w:rFonts w:ascii="Arial" w:hAnsi="Arial"/>
          <w:sz w:val="20"/>
        </w:rPr>
        <w:t xml:space="preserve">, </w:t>
      </w:r>
      <w:r>
        <w:rPr>
          <w:rFonts w:ascii="Arial" w:hAnsi="Arial"/>
          <w:sz w:val="20"/>
        </w:rPr>
        <w:t xml:space="preserve">Vol. 1, No. 1, 2006, pp. </w:t>
      </w:r>
      <w:r w:rsidR="00383752" w:rsidRPr="00383752">
        <w:rPr>
          <w:rFonts w:ascii="Arial" w:hAnsi="Arial"/>
          <w:sz w:val="20"/>
        </w:rPr>
        <w:t>43-48.</w:t>
      </w:r>
    </w:p>
    <w:p w:rsidR="00383752" w:rsidRPr="00383752" w:rsidRDefault="00383752" w:rsidP="00383752">
      <w:pPr>
        <w:rPr>
          <w:rFonts w:ascii="Arial" w:hAnsi="Arial"/>
          <w:sz w:val="20"/>
        </w:rPr>
      </w:pPr>
    </w:p>
    <w:p w:rsidR="00383752" w:rsidRPr="00383752" w:rsidRDefault="00FA697D" w:rsidP="00383752">
      <w:pPr>
        <w:pStyle w:val="ListParagraph"/>
        <w:numPr>
          <w:ilvl w:val="0"/>
          <w:numId w:val="17"/>
        </w:numPr>
        <w:rPr>
          <w:rFonts w:ascii="Arial" w:hAnsi="Arial"/>
          <w:sz w:val="20"/>
        </w:rPr>
      </w:pPr>
      <w:r>
        <w:rPr>
          <w:rFonts w:ascii="Arial" w:hAnsi="Arial"/>
          <w:sz w:val="20"/>
        </w:rPr>
        <w:t>W. Wolff.</w:t>
      </w:r>
      <w:r w:rsidR="00383752" w:rsidRPr="00383752">
        <w:rPr>
          <w:rFonts w:ascii="Arial" w:hAnsi="Arial"/>
          <w:sz w:val="20"/>
        </w:rPr>
        <w:t xml:space="preserve"> </w:t>
      </w:r>
      <w:r>
        <w:rPr>
          <w:rFonts w:ascii="Arial" w:hAnsi="Arial"/>
          <w:sz w:val="20"/>
        </w:rPr>
        <w:t>“</w:t>
      </w:r>
      <w:r w:rsidR="00383752" w:rsidRPr="00383752">
        <w:rPr>
          <w:rFonts w:ascii="Arial" w:hAnsi="Arial"/>
          <w:sz w:val="20"/>
        </w:rPr>
        <w:t>“A chimera of sorts”: Rethinking educational technology grant programs, courseware innovation, and the language of educational change.</w:t>
      </w:r>
      <w:r>
        <w:rPr>
          <w:rFonts w:ascii="Arial" w:hAnsi="Arial"/>
          <w:sz w:val="20"/>
        </w:rPr>
        <w:t>”</w:t>
      </w:r>
      <w:r w:rsidR="00383752" w:rsidRPr="00383752">
        <w:rPr>
          <w:rFonts w:ascii="Arial" w:hAnsi="Arial"/>
          <w:sz w:val="20"/>
        </w:rPr>
        <w:t xml:space="preserve"> </w:t>
      </w:r>
      <w:r w:rsidR="00383752" w:rsidRPr="00FA697D">
        <w:rPr>
          <w:rFonts w:ascii="Arial" w:hAnsi="Arial"/>
          <w:i/>
          <w:sz w:val="20"/>
        </w:rPr>
        <w:t>Computers &amp; Education</w:t>
      </w:r>
      <w:r w:rsidR="00383752" w:rsidRPr="00383752">
        <w:rPr>
          <w:rFonts w:ascii="Arial" w:hAnsi="Arial"/>
          <w:sz w:val="20"/>
        </w:rPr>
        <w:t xml:space="preserve">, </w:t>
      </w:r>
      <w:r>
        <w:rPr>
          <w:rFonts w:ascii="Arial" w:hAnsi="Arial"/>
          <w:sz w:val="20"/>
        </w:rPr>
        <w:t>Vol. 51, 2008, pp.</w:t>
      </w:r>
      <w:r w:rsidR="00383752" w:rsidRPr="00383752">
        <w:rPr>
          <w:rFonts w:ascii="Arial" w:hAnsi="Arial"/>
          <w:sz w:val="20"/>
        </w:rPr>
        <w:t xml:space="preserve"> 1184-1197.</w:t>
      </w:r>
    </w:p>
    <w:p w:rsidR="00383752" w:rsidRPr="00383752" w:rsidRDefault="00383752" w:rsidP="00383752">
      <w:pPr>
        <w:rPr>
          <w:rFonts w:ascii="Arial" w:hAnsi="Arial"/>
          <w:sz w:val="20"/>
        </w:rPr>
      </w:pPr>
    </w:p>
    <w:p w:rsidR="00383752" w:rsidRPr="00383752" w:rsidRDefault="00FA697D" w:rsidP="00383752">
      <w:pPr>
        <w:pStyle w:val="ListParagraph"/>
        <w:numPr>
          <w:ilvl w:val="0"/>
          <w:numId w:val="17"/>
        </w:numPr>
        <w:rPr>
          <w:rFonts w:ascii="Arial" w:hAnsi="Arial"/>
          <w:sz w:val="20"/>
        </w:rPr>
      </w:pPr>
      <w:r>
        <w:rPr>
          <w:rFonts w:ascii="Arial" w:hAnsi="Arial"/>
          <w:sz w:val="20"/>
        </w:rPr>
        <w:t xml:space="preserve">J. Zhang. </w:t>
      </w:r>
      <w:r w:rsidR="00383752" w:rsidRPr="00383752">
        <w:rPr>
          <w:rFonts w:ascii="Arial" w:hAnsi="Arial"/>
          <w:sz w:val="20"/>
        </w:rPr>
        <w:t xml:space="preserve">(2010). </w:t>
      </w:r>
      <w:r>
        <w:rPr>
          <w:rFonts w:ascii="Arial" w:hAnsi="Arial"/>
          <w:sz w:val="20"/>
        </w:rPr>
        <w:t>“</w:t>
      </w:r>
      <w:r w:rsidR="00383752" w:rsidRPr="00383752">
        <w:rPr>
          <w:rFonts w:ascii="Arial" w:hAnsi="Arial"/>
          <w:sz w:val="20"/>
        </w:rPr>
        <w:t>Technology-supported learning innovation in cultural contexts.</w:t>
      </w:r>
      <w:r>
        <w:rPr>
          <w:rFonts w:ascii="Arial" w:hAnsi="Arial"/>
          <w:sz w:val="20"/>
        </w:rPr>
        <w:t xml:space="preserve">” </w:t>
      </w:r>
      <w:r w:rsidR="00383752" w:rsidRPr="00FA697D">
        <w:rPr>
          <w:rFonts w:ascii="Arial" w:hAnsi="Arial"/>
          <w:i/>
          <w:sz w:val="20"/>
        </w:rPr>
        <w:t>Education Technology Research and Development</w:t>
      </w:r>
      <w:r w:rsidR="00383752" w:rsidRPr="00383752">
        <w:rPr>
          <w:rFonts w:ascii="Arial" w:hAnsi="Arial"/>
          <w:sz w:val="20"/>
        </w:rPr>
        <w:t xml:space="preserve">, </w:t>
      </w:r>
      <w:r>
        <w:rPr>
          <w:rFonts w:ascii="Arial" w:hAnsi="Arial"/>
          <w:sz w:val="20"/>
        </w:rPr>
        <w:t>Vol. 58, 2010, pp.</w:t>
      </w:r>
      <w:r w:rsidR="00383752" w:rsidRPr="00383752">
        <w:rPr>
          <w:rFonts w:ascii="Arial" w:hAnsi="Arial"/>
          <w:sz w:val="20"/>
        </w:rPr>
        <w:t xml:space="preserve"> 229-243.</w:t>
      </w:r>
    </w:p>
    <w:p w:rsidR="00D63A80" w:rsidRPr="00383752" w:rsidRDefault="00D63A80">
      <w:pPr>
        <w:rPr>
          <w:rFonts w:ascii="Arial" w:hAnsi="Arial"/>
          <w:sz w:val="20"/>
        </w:rPr>
      </w:pPr>
    </w:p>
    <w:sectPr w:rsidR="00D63A80" w:rsidRPr="00383752" w:rsidSect="00D63A80">
      <w:pgSz w:w="12240" w:h="15840"/>
      <w:pgMar w:top="2016" w:right="1728" w:bottom="1728" w:left="1728"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DA4"/>
    <w:multiLevelType w:val="hybridMultilevel"/>
    <w:tmpl w:val="4F5E4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40D35"/>
    <w:multiLevelType w:val="hybridMultilevel"/>
    <w:tmpl w:val="DECE0A34"/>
    <w:lvl w:ilvl="0" w:tplc="9B9A0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57459"/>
    <w:multiLevelType w:val="hybridMultilevel"/>
    <w:tmpl w:val="A0045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C6ACF"/>
    <w:multiLevelType w:val="hybridMultilevel"/>
    <w:tmpl w:val="B6C8A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39752D"/>
    <w:multiLevelType w:val="hybridMultilevel"/>
    <w:tmpl w:val="09DA4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208FF"/>
    <w:multiLevelType w:val="hybridMultilevel"/>
    <w:tmpl w:val="B26C6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D2541"/>
    <w:multiLevelType w:val="hybridMultilevel"/>
    <w:tmpl w:val="CE04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9E6E5F"/>
    <w:multiLevelType w:val="hybridMultilevel"/>
    <w:tmpl w:val="0818F8E4"/>
    <w:lvl w:ilvl="0" w:tplc="3B3A8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830BFF"/>
    <w:multiLevelType w:val="hybridMultilevel"/>
    <w:tmpl w:val="D9DA2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71451"/>
    <w:multiLevelType w:val="hybridMultilevel"/>
    <w:tmpl w:val="4F5E4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81D46"/>
    <w:multiLevelType w:val="hybridMultilevel"/>
    <w:tmpl w:val="68D2D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1677AF"/>
    <w:multiLevelType w:val="hybridMultilevel"/>
    <w:tmpl w:val="94609F4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5CD51442"/>
    <w:multiLevelType w:val="hybridMultilevel"/>
    <w:tmpl w:val="AD74A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1810A0"/>
    <w:multiLevelType w:val="hybridMultilevel"/>
    <w:tmpl w:val="1C845892"/>
    <w:lvl w:ilvl="0" w:tplc="DE1A1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FF3B69"/>
    <w:multiLevelType w:val="hybridMultilevel"/>
    <w:tmpl w:val="CAEC6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D32FB7"/>
    <w:multiLevelType w:val="hybridMultilevel"/>
    <w:tmpl w:val="9A985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878AC"/>
    <w:multiLevelType w:val="hybridMultilevel"/>
    <w:tmpl w:val="4C18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5"/>
  </w:num>
  <w:num w:numId="5">
    <w:abstractNumId w:val="13"/>
  </w:num>
  <w:num w:numId="6">
    <w:abstractNumId w:val="7"/>
  </w:num>
  <w:num w:numId="7">
    <w:abstractNumId w:val="8"/>
  </w:num>
  <w:num w:numId="8">
    <w:abstractNumId w:val="14"/>
  </w:num>
  <w:num w:numId="9">
    <w:abstractNumId w:val="4"/>
  </w:num>
  <w:num w:numId="10">
    <w:abstractNumId w:val="6"/>
  </w:num>
  <w:num w:numId="11">
    <w:abstractNumId w:val="2"/>
  </w:num>
  <w:num w:numId="12">
    <w:abstractNumId w:val="9"/>
  </w:num>
  <w:num w:numId="13">
    <w:abstractNumId w:val="15"/>
  </w:num>
  <w:num w:numId="14">
    <w:abstractNumId w:val="16"/>
  </w:num>
  <w:num w:numId="15">
    <w:abstractNumId w:val="0"/>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20B6"/>
    <w:rsid w:val="000021AD"/>
    <w:rsid w:val="00003A65"/>
    <w:rsid w:val="00036FA5"/>
    <w:rsid w:val="00063094"/>
    <w:rsid w:val="000A4E5E"/>
    <w:rsid w:val="00134FAA"/>
    <w:rsid w:val="001E6D91"/>
    <w:rsid w:val="00216EFF"/>
    <w:rsid w:val="002C6E37"/>
    <w:rsid w:val="00383752"/>
    <w:rsid w:val="003F4F2E"/>
    <w:rsid w:val="00456B6E"/>
    <w:rsid w:val="00495AC5"/>
    <w:rsid w:val="004A1326"/>
    <w:rsid w:val="00501396"/>
    <w:rsid w:val="00517A8C"/>
    <w:rsid w:val="00533FD1"/>
    <w:rsid w:val="0059727E"/>
    <w:rsid w:val="005A7F93"/>
    <w:rsid w:val="005E6C37"/>
    <w:rsid w:val="0062630B"/>
    <w:rsid w:val="00632299"/>
    <w:rsid w:val="00654A08"/>
    <w:rsid w:val="006B2317"/>
    <w:rsid w:val="0071741A"/>
    <w:rsid w:val="007717A0"/>
    <w:rsid w:val="0077700B"/>
    <w:rsid w:val="007C4AE1"/>
    <w:rsid w:val="007E5D11"/>
    <w:rsid w:val="008020B6"/>
    <w:rsid w:val="0083109E"/>
    <w:rsid w:val="008672BB"/>
    <w:rsid w:val="008A0E0A"/>
    <w:rsid w:val="008B46F8"/>
    <w:rsid w:val="008F5320"/>
    <w:rsid w:val="00922B5B"/>
    <w:rsid w:val="00944F33"/>
    <w:rsid w:val="009557B9"/>
    <w:rsid w:val="00977987"/>
    <w:rsid w:val="009838F7"/>
    <w:rsid w:val="009879B8"/>
    <w:rsid w:val="009C0CB1"/>
    <w:rsid w:val="009D5123"/>
    <w:rsid w:val="00A4568B"/>
    <w:rsid w:val="00A536AF"/>
    <w:rsid w:val="00AA5168"/>
    <w:rsid w:val="00AC61B6"/>
    <w:rsid w:val="00AC6D7A"/>
    <w:rsid w:val="00B17138"/>
    <w:rsid w:val="00B35B91"/>
    <w:rsid w:val="00B85C46"/>
    <w:rsid w:val="00C0679D"/>
    <w:rsid w:val="00C41B81"/>
    <w:rsid w:val="00C828FE"/>
    <w:rsid w:val="00CB255D"/>
    <w:rsid w:val="00CF2628"/>
    <w:rsid w:val="00CF2A1F"/>
    <w:rsid w:val="00D259C9"/>
    <w:rsid w:val="00D25AD2"/>
    <w:rsid w:val="00D61CD3"/>
    <w:rsid w:val="00D63A80"/>
    <w:rsid w:val="00D800B4"/>
    <w:rsid w:val="00D91470"/>
    <w:rsid w:val="00DB6D3B"/>
    <w:rsid w:val="00DE2C3C"/>
    <w:rsid w:val="00DF4263"/>
    <w:rsid w:val="00E43D8F"/>
    <w:rsid w:val="00E45B92"/>
    <w:rsid w:val="00E537AC"/>
    <w:rsid w:val="00E8591E"/>
    <w:rsid w:val="00EA710F"/>
    <w:rsid w:val="00ED590B"/>
    <w:rsid w:val="00EF2EDA"/>
    <w:rsid w:val="00F537BF"/>
    <w:rsid w:val="00F71076"/>
    <w:rsid w:val="00F86308"/>
    <w:rsid w:val="00FA697D"/>
    <w:rsid w:val="00FC7F9C"/>
    <w:rsid w:val="00FD1A7F"/>
  </w:rsids>
  <m:mathPr>
    <m:mathFont m:val="Bata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B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8020B6"/>
    <w:pPr>
      <w:tabs>
        <w:tab w:val="center" w:pos="4320"/>
        <w:tab w:val="right" w:pos="8640"/>
      </w:tabs>
    </w:pPr>
  </w:style>
  <w:style w:type="character" w:customStyle="1" w:styleId="HeaderChar">
    <w:name w:val="Header Char"/>
    <w:basedOn w:val="DefaultParagraphFont"/>
    <w:link w:val="Header"/>
    <w:rsid w:val="008020B6"/>
  </w:style>
  <w:style w:type="paragraph" w:styleId="Footer">
    <w:name w:val="footer"/>
    <w:basedOn w:val="Normal"/>
    <w:link w:val="FooterChar"/>
    <w:uiPriority w:val="99"/>
    <w:semiHidden/>
    <w:unhideWhenUsed/>
    <w:rsid w:val="008020B6"/>
    <w:pPr>
      <w:tabs>
        <w:tab w:val="center" w:pos="4320"/>
        <w:tab w:val="right" w:pos="8640"/>
      </w:tabs>
    </w:pPr>
  </w:style>
  <w:style w:type="character" w:customStyle="1" w:styleId="FooterChar">
    <w:name w:val="Footer Char"/>
    <w:basedOn w:val="DefaultParagraphFont"/>
    <w:link w:val="Footer"/>
    <w:uiPriority w:val="99"/>
    <w:semiHidden/>
    <w:rsid w:val="008020B6"/>
  </w:style>
  <w:style w:type="paragraph" w:styleId="ListParagraph">
    <w:name w:val="List Paragraph"/>
    <w:basedOn w:val="Normal"/>
    <w:uiPriority w:val="34"/>
    <w:qFormat/>
    <w:rsid w:val="008020B6"/>
    <w:pPr>
      <w:ind w:left="720"/>
      <w:contextualSpacing/>
    </w:pPr>
  </w:style>
  <w:style w:type="paragraph" w:styleId="BodyText2">
    <w:name w:val="Body Text 2"/>
    <w:basedOn w:val="Normal"/>
    <w:link w:val="BodyText2Char"/>
    <w:rsid w:val="008020B6"/>
    <w:pPr>
      <w:ind w:right="720"/>
      <w:jc w:val="both"/>
    </w:pPr>
    <w:rPr>
      <w:rFonts w:ascii="Times" w:eastAsia="Times" w:hAnsi="Times" w:cs="Times New Roman"/>
      <w:szCs w:val="20"/>
    </w:rPr>
  </w:style>
  <w:style w:type="character" w:customStyle="1" w:styleId="BodyText2Char">
    <w:name w:val="Body Text 2 Char"/>
    <w:basedOn w:val="DefaultParagraphFont"/>
    <w:link w:val="BodyText2"/>
    <w:rsid w:val="008020B6"/>
    <w:rPr>
      <w:rFonts w:ascii="Times" w:eastAsia="Times" w:hAnsi="Times" w:cs="Times New Roman"/>
      <w:szCs w:val="20"/>
    </w:rPr>
  </w:style>
  <w:style w:type="paragraph" w:styleId="PlainText">
    <w:name w:val="Plain Text"/>
    <w:basedOn w:val="Normal"/>
    <w:link w:val="PlainTextChar"/>
    <w:unhideWhenUsed/>
    <w:rsid w:val="008020B6"/>
    <w:rPr>
      <w:rFonts w:ascii="Consolas" w:eastAsia="Calibri" w:hAnsi="Consolas" w:cs="Times New Roman"/>
      <w:sz w:val="21"/>
      <w:szCs w:val="21"/>
    </w:rPr>
  </w:style>
  <w:style w:type="character" w:customStyle="1" w:styleId="PlainTextChar">
    <w:name w:val="Plain Text Char"/>
    <w:basedOn w:val="DefaultParagraphFont"/>
    <w:link w:val="PlainText"/>
    <w:rsid w:val="008020B6"/>
    <w:rPr>
      <w:rFonts w:ascii="Consolas" w:eastAsia="Calibri" w:hAnsi="Consolas" w:cs="Times New Roman"/>
      <w:sz w:val="21"/>
      <w:szCs w:val="21"/>
    </w:rPr>
  </w:style>
  <w:style w:type="character" w:styleId="Hyperlink">
    <w:name w:val="Hyperlink"/>
    <w:basedOn w:val="DefaultParagraphFont"/>
    <w:uiPriority w:val="99"/>
    <w:semiHidden/>
    <w:unhideWhenUsed/>
    <w:rsid w:val="008F5320"/>
    <w:rPr>
      <w:color w:val="0000FF" w:themeColor="hyperlink"/>
      <w:u w:val="single"/>
    </w:rPr>
  </w:style>
  <w:style w:type="paragraph" w:customStyle="1" w:styleId="Section">
    <w:name w:val="Section"/>
    <w:basedOn w:val="Normal"/>
    <w:next w:val="Normal"/>
    <w:rsid w:val="008F5320"/>
    <w:pPr>
      <w:keepNext/>
      <w:tabs>
        <w:tab w:val="left" w:pos="284"/>
      </w:tabs>
      <w:spacing w:before="240" w:after="160"/>
      <w:jc w:val="both"/>
    </w:pPr>
    <w:rPr>
      <w:rFonts w:ascii="Arial" w:eastAsia="Batang" w:hAnsi="Arial" w:cs="Times New Roman"/>
      <w:b/>
      <w:sz w:val="22"/>
      <w:szCs w:val="20"/>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ir.org/reports-products/index.cfm?fa=viewContent&amp;content_id=636" TargetMode="External"/><Relationship Id="rId4" Type="http://schemas.openxmlformats.org/officeDocument/2006/relationships/webSettings" Target="webSettings.xml"/><Relationship Id="rId10" Type="http://schemas.openxmlformats.org/officeDocument/2006/relationships/hyperlink" Target="http://www.acteonline.org" TargetMode="External"/><Relationship Id="rId5" Type="http://schemas.openxmlformats.org/officeDocument/2006/relationships/hyperlink" Target="mailto:mceachdl@drexel.edu" TargetMode="External"/><Relationship Id="rId7" Type="http://schemas.openxmlformats.org/officeDocument/2006/relationships/hyperlink" Target="mailto:sualp@untra.com"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www.csp.msu.edu/ceri/pubs/publical.htm" TargetMode="External"/><Relationship Id="rId3" Type="http://schemas.openxmlformats.org/officeDocument/2006/relationships/settings" Target="settings.xml"/><Relationship Id="rId6" Type="http://schemas.openxmlformats.org/officeDocument/2006/relationships/hyperlink" Target="mailto:bachcn@drex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5424</Words>
  <Characters>30922</Characters>
  <Application>Microsoft Macintosh Word</Application>
  <DocSecurity>0</DocSecurity>
  <Lines>490</Lines>
  <Paragraphs>89</Paragraphs>
  <ScaleCrop>false</ScaleCrop>
  <Company>Drexel University</Company>
  <LinksUpToDate>false</LinksUpToDate>
  <CharactersWithSpaces>37974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McEachron</dc:creator>
  <cp:keywords/>
  <cp:lastModifiedBy>Donald McEachron</cp:lastModifiedBy>
  <cp:revision>2</cp:revision>
  <dcterms:created xsi:type="dcterms:W3CDTF">2011-05-15T17:27:00Z</dcterms:created>
  <dcterms:modified xsi:type="dcterms:W3CDTF">2011-05-15T17:27:00Z</dcterms:modified>
</cp:coreProperties>
</file>