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5410" w:rsidRPr="00340E82" w:rsidRDefault="00725410" w:rsidP="00725410">
      <w:pPr>
        <w:pStyle w:val="Title"/>
      </w:pPr>
      <w:proofErr w:type="spellStart"/>
      <w:r w:rsidRPr="00340E82">
        <w:t>Important</w:t>
      </w:r>
      <w:proofErr w:type="spellEnd"/>
      <w:r w:rsidRPr="00340E82">
        <w:t xml:space="preserve"> </w:t>
      </w:r>
      <w:proofErr w:type="spellStart"/>
      <w:r w:rsidRPr="00340E82">
        <w:t>features</w:t>
      </w:r>
      <w:proofErr w:type="spellEnd"/>
      <w:r w:rsidRPr="00340E82">
        <w:t xml:space="preserve"> in </w:t>
      </w:r>
      <w:proofErr w:type="spellStart"/>
      <w:r w:rsidRPr="00340E82">
        <w:t>program</w:t>
      </w:r>
      <w:proofErr w:type="spellEnd"/>
      <w:r w:rsidRPr="00340E82">
        <w:t xml:space="preserve"> </w:t>
      </w:r>
      <w:proofErr w:type="spellStart"/>
      <w:r w:rsidRPr="00340E82">
        <w:t>visualization</w:t>
      </w:r>
      <w:proofErr w:type="spellEnd"/>
    </w:p>
    <w:p w:rsidR="00725410" w:rsidRDefault="00A61A8F" w:rsidP="00A61A8F">
      <w:pPr>
        <w:pStyle w:val="Writers"/>
        <w:rPr>
          <w:lang w:val="fi-FI"/>
        </w:rPr>
      </w:pPr>
      <w:r w:rsidRPr="00A61A8F">
        <w:rPr>
          <w:lang w:val="fi-FI"/>
        </w:rPr>
        <w:t xml:space="preserve">Erkki Kaila, Teemu Rajala, </w:t>
      </w:r>
      <w:r w:rsidR="00340E82">
        <w:rPr>
          <w:lang w:val="fi-FI"/>
        </w:rPr>
        <w:t xml:space="preserve">Riku Haavisto, Johannes Holvitie, </w:t>
      </w:r>
      <w:r w:rsidRPr="00A61A8F">
        <w:rPr>
          <w:lang w:val="fi-FI"/>
        </w:rPr>
        <w:t>Mikko-Jussi Laakso, Tapio Salakoski</w:t>
      </w:r>
    </w:p>
    <w:p w:rsidR="001D6E96" w:rsidRDefault="00A61A8F" w:rsidP="00A61A8F">
      <w:pPr>
        <w:pStyle w:val="Affiliation"/>
        <w:rPr>
          <w:lang w:val="en-US"/>
        </w:rPr>
      </w:pPr>
      <w:r w:rsidRPr="00A61A8F">
        <w:rPr>
          <w:lang w:val="en-US"/>
        </w:rPr>
        <w:t xml:space="preserve">University of Turku and Turku Centre for Computer Science (TUCS), </w:t>
      </w:r>
    </w:p>
    <w:p w:rsidR="00A61A8F" w:rsidRPr="00340E82" w:rsidRDefault="00A61A8F" w:rsidP="00A61A8F">
      <w:pPr>
        <w:pStyle w:val="Affiliation"/>
        <w:rPr>
          <w:lang w:val="en-US"/>
        </w:rPr>
      </w:pPr>
      <w:r w:rsidRPr="00340E82">
        <w:rPr>
          <w:lang w:val="en-US"/>
        </w:rPr>
        <w:t xml:space="preserve">Turku, Finland, </w:t>
      </w:r>
      <w:hyperlink r:id="rId7" w:history="1">
        <w:r w:rsidRPr="00340E82">
          <w:rPr>
            <w:rStyle w:val="Hyperlink"/>
            <w:lang w:val="en-US"/>
          </w:rPr>
          <w:t>ertaka@utu.fi</w:t>
        </w:r>
      </w:hyperlink>
    </w:p>
    <w:p w:rsidR="001D6E96" w:rsidRDefault="00A61A8F" w:rsidP="00A61A8F">
      <w:pPr>
        <w:pStyle w:val="Affiliation"/>
        <w:rPr>
          <w:lang w:val="en-US"/>
        </w:rPr>
      </w:pPr>
      <w:r>
        <w:rPr>
          <w:lang w:val="en-US"/>
        </w:rPr>
        <w:t xml:space="preserve">University of Turku and </w:t>
      </w:r>
      <w:r w:rsidR="001D6E96" w:rsidRPr="001D6E96">
        <w:rPr>
          <w:lang w:val="en-US"/>
        </w:rPr>
        <w:t xml:space="preserve">Doctoral </w:t>
      </w:r>
      <w:proofErr w:type="spellStart"/>
      <w:r w:rsidR="001D6E96" w:rsidRPr="001D6E96">
        <w:rPr>
          <w:lang w:val="en-US"/>
        </w:rPr>
        <w:t>Programme</w:t>
      </w:r>
      <w:proofErr w:type="spellEnd"/>
      <w:r w:rsidR="001D6E96" w:rsidRPr="001D6E96">
        <w:rPr>
          <w:lang w:val="en-US"/>
        </w:rPr>
        <w:t xml:space="preserve"> for</w:t>
      </w:r>
      <w:r w:rsidR="001D6E96">
        <w:rPr>
          <w:lang w:val="en-US"/>
        </w:rPr>
        <w:t xml:space="preserve"> </w:t>
      </w:r>
      <w:r w:rsidRPr="00A61A8F">
        <w:rPr>
          <w:lang w:val="en-US"/>
        </w:rPr>
        <w:t>Multidisciplinary Research on Learning Environments (OPMON)</w:t>
      </w:r>
      <w:r>
        <w:rPr>
          <w:lang w:val="en-US"/>
        </w:rPr>
        <w:t xml:space="preserve">, </w:t>
      </w:r>
    </w:p>
    <w:p w:rsidR="00340E82" w:rsidRPr="00340E82" w:rsidRDefault="00A61A8F" w:rsidP="00340E82">
      <w:pPr>
        <w:pStyle w:val="Affiliation"/>
        <w:rPr>
          <w:color w:val="0000FF" w:themeColor="hyperlink"/>
          <w:u w:val="single"/>
          <w:lang w:val="sv-SE"/>
        </w:rPr>
      </w:pPr>
      <w:r w:rsidRPr="00340E82">
        <w:rPr>
          <w:lang w:val="sv-SE"/>
        </w:rPr>
        <w:t xml:space="preserve">Turku, Finland, </w:t>
      </w:r>
      <w:hyperlink r:id="rId8" w:history="1">
        <w:r w:rsidRPr="00340E82">
          <w:rPr>
            <w:rStyle w:val="Hyperlink"/>
            <w:lang w:val="sv-SE"/>
          </w:rPr>
          <w:t>temira@utu.fi</w:t>
        </w:r>
      </w:hyperlink>
    </w:p>
    <w:p w:rsidR="00340E82" w:rsidRPr="00340E82" w:rsidRDefault="00340E82" w:rsidP="00A61A8F">
      <w:pPr>
        <w:pStyle w:val="Affiliation"/>
        <w:rPr>
          <w:lang w:val="en-US"/>
        </w:rPr>
      </w:pPr>
      <w:r w:rsidRPr="00340E82">
        <w:rPr>
          <w:lang w:val="en-US"/>
        </w:rPr>
        <w:t xml:space="preserve">University of Turku, Turku, Finland, </w:t>
      </w:r>
      <w:hyperlink r:id="rId9" w:history="1">
        <w:r w:rsidRPr="00340E82">
          <w:rPr>
            <w:rStyle w:val="Hyperlink"/>
            <w:lang w:val="en-US"/>
          </w:rPr>
          <w:t>rahaav@utu.fi</w:t>
        </w:r>
      </w:hyperlink>
    </w:p>
    <w:p w:rsidR="00340E82" w:rsidRPr="00340E82" w:rsidRDefault="00340E82" w:rsidP="00A61A8F">
      <w:pPr>
        <w:pStyle w:val="Affiliation"/>
        <w:rPr>
          <w:lang w:val="en-US"/>
        </w:rPr>
      </w:pPr>
      <w:r>
        <w:rPr>
          <w:lang w:val="en-US"/>
        </w:rPr>
        <w:t xml:space="preserve">University of Turku, Turku, Finland, </w:t>
      </w:r>
      <w:hyperlink r:id="rId10" w:history="1">
        <w:r w:rsidRPr="00F70A76">
          <w:rPr>
            <w:rStyle w:val="Hyperlink"/>
            <w:lang w:val="en-US"/>
          </w:rPr>
          <w:t>jjholv@utu.fi</w:t>
        </w:r>
      </w:hyperlink>
      <w:r>
        <w:rPr>
          <w:lang w:val="en-US"/>
        </w:rPr>
        <w:t xml:space="preserve"> </w:t>
      </w:r>
    </w:p>
    <w:p w:rsidR="00A61A8F" w:rsidRPr="00340E82" w:rsidRDefault="00A61A8F" w:rsidP="00A61A8F">
      <w:pPr>
        <w:pStyle w:val="Affiliation"/>
        <w:rPr>
          <w:lang w:val="en-US"/>
        </w:rPr>
      </w:pPr>
      <w:r w:rsidRPr="00340E82">
        <w:rPr>
          <w:lang w:val="en-US"/>
        </w:rPr>
        <w:t xml:space="preserve">University of Turku, Turku, Finland, </w:t>
      </w:r>
      <w:hyperlink r:id="rId11" w:history="1">
        <w:r w:rsidRPr="00340E82">
          <w:rPr>
            <w:rStyle w:val="Hyperlink"/>
            <w:lang w:val="en-US"/>
          </w:rPr>
          <w:t>milaak@utu.fi</w:t>
        </w:r>
      </w:hyperlink>
    </w:p>
    <w:p w:rsidR="00A61A8F" w:rsidRDefault="00A61A8F" w:rsidP="00A61A8F">
      <w:pPr>
        <w:pStyle w:val="Affiliation"/>
        <w:rPr>
          <w:lang w:val="en-US"/>
        </w:rPr>
      </w:pPr>
      <w:r>
        <w:rPr>
          <w:lang w:val="en-US"/>
        </w:rPr>
        <w:t xml:space="preserve">University of Turku, Turku, Finland, </w:t>
      </w:r>
      <w:hyperlink r:id="rId12" w:history="1">
        <w:r w:rsidRPr="004A54D1">
          <w:rPr>
            <w:rStyle w:val="Hyperlink"/>
            <w:lang w:val="en-US"/>
          </w:rPr>
          <w:t>sala@utu.fi</w:t>
        </w:r>
      </w:hyperlink>
    </w:p>
    <w:p w:rsidR="003E6304" w:rsidRDefault="003E6304" w:rsidP="003E6304">
      <w:pPr>
        <w:pStyle w:val="Abstract"/>
      </w:pPr>
      <w:r>
        <w:t>Abstract</w:t>
      </w:r>
    </w:p>
    <w:p w:rsidR="003E6304" w:rsidRPr="003E6304" w:rsidRDefault="00E80507" w:rsidP="003E6304">
      <w:pPr>
        <w:rPr>
          <w:lang w:val="en-US"/>
        </w:rPr>
      </w:pPr>
      <w:r w:rsidRPr="00E80507">
        <w:rPr>
          <w:lang w:val="en-US"/>
        </w:rPr>
        <w:t>Program visualization is a method which can be used to significantly enh</w:t>
      </w:r>
      <w:r w:rsidR="00E62578">
        <w:rPr>
          <w:lang w:val="en-US"/>
        </w:rPr>
        <w:t>ance the learning results in</w:t>
      </w:r>
      <w:r w:rsidRPr="00E80507">
        <w:rPr>
          <w:lang w:val="en-US"/>
        </w:rPr>
        <w:t xml:space="preserve"> introductory programming courses. We have previously conducted a qualitative study among university students about their opinions on usage of a program visualization tool. This time we repeated the study among two instances of high school programming courses. Despite the </w:t>
      </w:r>
      <w:r w:rsidR="00E62578">
        <w:rPr>
          <w:lang w:val="en-US"/>
        </w:rPr>
        <w:t>age and maturity of the students</w:t>
      </w:r>
      <w:r w:rsidRPr="00E80507">
        <w:rPr>
          <w:lang w:val="en-US"/>
        </w:rPr>
        <w:t>, there were some other differences as well, including the earlier experience of using the tool and the list of features included in the survey. The results show that the students find the tool both motivating and easy to use. Even more importantly, the students felt that using the tool helped them to learn the basic programming concepts. The features found most useful were the flexible controlling of visualizations and the verbal explanations about the executed code lines. Since the results in the university level were quite similar, we need to keep these facts in mind when develo</w:t>
      </w:r>
      <w:r w:rsidR="00D863FE">
        <w:rPr>
          <w:lang w:val="en-US"/>
        </w:rPr>
        <w:t>ping such tools</w:t>
      </w:r>
      <w:r w:rsidRPr="00E80507">
        <w:rPr>
          <w:lang w:val="en-US"/>
        </w:rPr>
        <w:t>.</w:t>
      </w:r>
    </w:p>
    <w:p w:rsidR="0025274F" w:rsidRPr="00EE127C" w:rsidRDefault="0025274F" w:rsidP="00725410">
      <w:pPr>
        <w:pStyle w:val="Heading1"/>
        <w:rPr>
          <w:lang w:val="en-US"/>
        </w:rPr>
      </w:pPr>
      <w:r w:rsidRPr="00EE127C">
        <w:rPr>
          <w:lang w:val="en-US"/>
        </w:rPr>
        <w:t>Introduction</w:t>
      </w:r>
    </w:p>
    <w:p w:rsidR="0025274F" w:rsidRPr="00EF1B12" w:rsidRDefault="0025274F" w:rsidP="002A31B8">
      <w:pPr>
        <w:rPr>
          <w:lang w:val="en-US"/>
        </w:rPr>
      </w:pPr>
      <w:r>
        <w:rPr>
          <w:lang w:val="en-US"/>
        </w:rPr>
        <w:t>Program visualization is a method, where the execution of example programs is presented with graphical and/or textual components. The goal of the visualization tools is to help novice students understand the behavior of programs and algorithms. However</w:t>
      </w:r>
      <w:r w:rsidR="005D64D5">
        <w:rPr>
          <w:lang w:val="en-US"/>
        </w:rPr>
        <w:t>, as stat</w:t>
      </w:r>
      <w:r w:rsidR="00D863FE">
        <w:rPr>
          <w:lang w:val="en-US"/>
        </w:rPr>
        <w:t>ed</w:t>
      </w:r>
      <w:r w:rsidR="005D64D5">
        <w:rPr>
          <w:lang w:val="en-US"/>
        </w:rPr>
        <w:t xml:space="preserve"> for e</w:t>
      </w:r>
      <w:r w:rsidR="00D863FE">
        <w:rPr>
          <w:lang w:val="en-US"/>
        </w:rPr>
        <w:t xml:space="preserve">xample in </w:t>
      </w:r>
      <w:proofErr w:type="spellStart"/>
      <w:r w:rsidR="00D863FE">
        <w:rPr>
          <w:lang w:val="en-US"/>
        </w:rPr>
        <w:t>Hundhausen</w:t>
      </w:r>
      <w:proofErr w:type="spellEnd"/>
      <w:r w:rsidR="00D863FE">
        <w:rPr>
          <w:lang w:val="en-US"/>
        </w:rPr>
        <w:t xml:space="preserve"> et al. [1]</w:t>
      </w:r>
      <w:r>
        <w:rPr>
          <w:lang w:val="en-US"/>
        </w:rPr>
        <w:t xml:space="preserve">, visualizations should be accompanied with tasks of higher level of engagement to achieve the learning results. Instead of passive viewing, the students should participate actively in the </w:t>
      </w:r>
      <w:r w:rsidR="00A63D3E">
        <w:rPr>
          <w:lang w:val="en-US"/>
        </w:rPr>
        <w:t>vi</w:t>
      </w:r>
      <w:r w:rsidR="005D64D5">
        <w:rPr>
          <w:lang w:val="en-US"/>
        </w:rPr>
        <w:t>sualization process [2]</w:t>
      </w:r>
      <w:r>
        <w:rPr>
          <w:lang w:val="en-US"/>
        </w:rPr>
        <w:t xml:space="preserve">. To accomplish this, we have created a program visualization tool called </w:t>
      </w:r>
      <w:proofErr w:type="spellStart"/>
      <w:r>
        <w:rPr>
          <w:lang w:val="en-US"/>
        </w:rPr>
        <w:t>ViLLE</w:t>
      </w:r>
      <w:proofErr w:type="spellEnd"/>
      <w:r>
        <w:rPr>
          <w:lang w:val="en-US"/>
        </w:rPr>
        <w:t xml:space="preserve">, which allows teachers to attach multiple choice questions or graphical array questions to fixed points of visualized programs. </w:t>
      </w:r>
    </w:p>
    <w:p w:rsidR="0025274F" w:rsidRDefault="0025274F" w:rsidP="002A31B8">
      <w:pPr>
        <w:rPr>
          <w:lang w:val="en-US"/>
        </w:rPr>
      </w:pPr>
      <w:r w:rsidRPr="00EE127C">
        <w:rPr>
          <w:lang w:val="en-US"/>
        </w:rPr>
        <w:t xml:space="preserve">We have previously </w:t>
      </w:r>
      <w:r>
        <w:rPr>
          <w:lang w:val="en-US"/>
        </w:rPr>
        <w:t xml:space="preserve">shown in various studies that program visualization tool accompanied with engaging exercises can be a significant aid in learning the basic programming. However, we are also interested in which features of </w:t>
      </w:r>
      <w:proofErr w:type="spellStart"/>
      <w:r>
        <w:rPr>
          <w:lang w:val="en-US"/>
        </w:rPr>
        <w:t>ViLLE</w:t>
      </w:r>
      <w:proofErr w:type="spellEnd"/>
      <w:r>
        <w:rPr>
          <w:lang w:val="en-US"/>
        </w:rPr>
        <w:t xml:space="preserve"> the students find most useful.  The learning outcome is of course the most important issue when developing such tools. However, collecting and analyzing students’ opinions about the usefulness of different features means that we can further develop the tools </w:t>
      </w:r>
      <w:r w:rsidR="00D863FE">
        <w:rPr>
          <w:lang w:val="en-US"/>
        </w:rPr>
        <w:t>to improve the learning</w:t>
      </w:r>
      <w:r w:rsidR="00A63D3E">
        <w:rPr>
          <w:lang w:val="en-US"/>
        </w:rPr>
        <w:t xml:space="preserve"> experience.</w:t>
      </w:r>
    </w:p>
    <w:p w:rsidR="0025274F" w:rsidRPr="009C0E76" w:rsidRDefault="0025274F" w:rsidP="002A31B8">
      <w:pPr>
        <w:rPr>
          <w:lang w:val="en-US"/>
        </w:rPr>
      </w:pPr>
      <w:r w:rsidRPr="009C0E76">
        <w:rPr>
          <w:lang w:val="en-US"/>
        </w:rPr>
        <w:lastRenderedPageBreak/>
        <w:t xml:space="preserve">We conducted a series of experiments with total of 24 high school students during the academic year of 2007-2008 in </w:t>
      </w:r>
      <w:smartTag w:uri="urn:schemas-microsoft-com:office:smarttags" w:element="place">
        <w:smartTag w:uri="urn:schemas-microsoft-com:office:smarttags" w:element="country-region">
          <w:r w:rsidRPr="009C0E76">
            <w:rPr>
              <w:lang w:val="en-US"/>
            </w:rPr>
            <w:t>Finland</w:t>
          </w:r>
        </w:smartTag>
      </w:smartTag>
      <w:r w:rsidR="00C66310">
        <w:rPr>
          <w:lang w:val="en-US"/>
        </w:rPr>
        <w:t>. The first experiment [3</w:t>
      </w:r>
      <w:r w:rsidRPr="009C0E76">
        <w:rPr>
          <w:lang w:val="en-US"/>
        </w:rPr>
        <w:t>] had a typical two hour pre-test – treatment – post-test design. The difference between the two groups was the amount of usage of the tool before the experiment, and the results showed that it is very important to familiarize students properly with the tool before the ex</w:t>
      </w:r>
      <w:r w:rsidR="00C66310">
        <w:rPr>
          <w:lang w:val="en-US"/>
        </w:rPr>
        <w:t>periment. In the second study [4</w:t>
      </w:r>
      <w:r w:rsidRPr="009C0E76">
        <w:rPr>
          <w:lang w:val="en-US"/>
        </w:rPr>
        <w:t>] we analyzed the long-term effects of a program visualization tool. The results indicate that using the tool enhances the learning of programming concepts: the treatment group used the tool throughout the course and outperformed the control group, who utilized the tool only for 2 hours during the course.</w:t>
      </w:r>
    </w:p>
    <w:p w:rsidR="0025274F" w:rsidRDefault="0025274F" w:rsidP="002A31B8">
      <w:pPr>
        <w:rPr>
          <w:lang w:val="en-US"/>
        </w:rPr>
      </w:pPr>
      <w:r w:rsidRPr="009C0E76">
        <w:rPr>
          <w:lang w:val="en-US"/>
        </w:rPr>
        <w:t>In this paper, we present the results from a quantitative analysis of the survey data about students’ opinions on the usability and usefulness of features in the tool. Both groups answered to a questionnaire after they had used the tool during a two-hour tutorial session.</w:t>
      </w:r>
      <w:r>
        <w:rPr>
          <w:lang w:val="en-US"/>
        </w:rPr>
        <w:t xml:space="preserve"> The questions were divided into three categories: the general impressions of the tool, the usefulness of the tool in relation to some basic programming concepts, and the usefulness of different features of the tool. We have previously conducted similar study at university level. In this paper the new results are analyzed and compared to previous results in all three categories.</w:t>
      </w:r>
    </w:p>
    <w:p w:rsidR="0068567C" w:rsidRDefault="0068567C" w:rsidP="002A31B8">
      <w:pPr>
        <w:rPr>
          <w:lang w:val="en-US"/>
        </w:rPr>
      </w:pPr>
      <w:r>
        <w:rPr>
          <w:lang w:val="en-US"/>
        </w:rPr>
        <w:t>The pa</w:t>
      </w:r>
      <w:r w:rsidR="00D863FE">
        <w:rPr>
          <w:lang w:val="en-US"/>
        </w:rPr>
        <w:t>per has the following structure: i</w:t>
      </w:r>
      <w:r>
        <w:rPr>
          <w:lang w:val="en-US"/>
        </w:rPr>
        <w:t xml:space="preserve">n section 1.1 the visualization tool used in our experiments is shortly described. Some relevant research related to our work is presented in section 2. In section 3 our previous studies related to this paper are </w:t>
      </w:r>
      <w:r w:rsidR="00D4629D">
        <w:rPr>
          <w:lang w:val="en-US"/>
        </w:rPr>
        <w:t>described. The research setup and results are presented in sections 4 and 5. T</w:t>
      </w:r>
      <w:r>
        <w:rPr>
          <w:lang w:val="en-US"/>
        </w:rPr>
        <w:t xml:space="preserve">he results </w:t>
      </w:r>
      <w:r w:rsidR="00D4629D">
        <w:rPr>
          <w:lang w:val="en-US"/>
        </w:rPr>
        <w:t xml:space="preserve">of this study </w:t>
      </w:r>
      <w:r>
        <w:rPr>
          <w:lang w:val="en-US"/>
        </w:rPr>
        <w:t>are discussed and compared to our earlier studies in section 6</w:t>
      </w:r>
      <w:r w:rsidR="00D4629D">
        <w:rPr>
          <w:lang w:val="en-US"/>
        </w:rPr>
        <w:t xml:space="preserve">, </w:t>
      </w:r>
      <w:r>
        <w:rPr>
          <w:lang w:val="en-US"/>
        </w:rPr>
        <w:t xml:space="preserve">and </w:t>
      </w:r>
      <w:r w:rsidR="00D4629D">
        <w:rPr>
          <w:lang w:val="en-US"/>
        </w:rPr>
        <w:t>finally</w:t>
      </w:r>
      <w:r w:rsidR="001308AB">
        <w:rPr>
          <w:lang w:val="en-US"/>
        </w:rPr>
        <w:t>,</w:t>
      </w:r>
      <w:r w:rsidR="00D4629D">
        <w:rPr>
          <w:lang w:val="en-US"/>
        </w:rPr>
        <w:t xml:space="preserve"> </w:t>
      </w:r>
      <w:r>
        <w:rPr>
          <w:lang w:val="en-US"/>
        </w:rPr>
        <w:t>conclusions are presented in section 7.</w:t>
      </w:r>
    </w:p>
    <w:p w:rsidR="0025274F" w:rsidRDefault="0025274F" w:rsidP="002A31B8">
      <w:pPr>
        <w:pStyle w:val="Heading2"/>
        <w:rPr>
          <w:lang w:val="en-US"/>
        </w:rPr>
      </w:pPr>
      <w:proofErr w:type="spellStart"/>
      <w:r>
        <w:rPr>
          <w:lang w:val="en-US"/>
        </w:rPr>
        <w:t>ViLLE</w:t>
      </w:r>
      <w:proofErr w:type="spellEnd"/>
    </w:p>
    <w:p w:rsidR="0025274F" w:rsidRDefault="0025274F" w:rsidP="002A31B8">
      <w:pPr>
        <w:rPr>
          <w:lang w:val="en-US"/>
        </w:rPr>
      </w:pPr>
      <w:proofErr w:type="spellStart"/>
      <w:r>
        <w:rPr>
          <w:lang w:val="en-US"/>
        </w:rPr>
        <w:t>ViLLE</w:t>
      </w:r>
      <w:proofErr w:type="spellEnd"/>
      <w:r>
        <w:rPr>
          <w:lang w:val="en-US"/>
        </w:rPr>
        <w:t xml:space="preserve"> (see Figure 1) is a program</w:t>
      </w:r>
      <w:r w:rsidR="00E62578">
        <w:rPr>
          <w:lang w:val="en-US"/>
        </w:rPr>
        <w:t xml:space="preserve"> visualization tool developed at</w:t>
      </w:r>
      <w:r>
        <w:rPr>
          <w:lang w:val="en-US"/>
        </w:rPr>
        <w:t xml:space="preserve"> University of Turku, Finland. It visualizes the execution of programs by displaying e.g. variable values, program line explanations and subprograms in their own areas. The program can be executed one step at a time, both forwards and backwards. The teacher can attach questions (multiple choice questions and graphical array questions) to fixed points of visualized programs. </w:t>
      </w:r>
      <w:proofErr w:type="spellStart"/>
      <w:r>
        <w:rPr>
          <w:lang w:val="en-US"/>
        </w:rPr>
        <w:t>ViLLE</w:t>
      </w:r>
      <w:proofErr w:type="spellEnd"/>
      <w:r>
        <w:rPr>
          <w:lang w:val="en-US"/>
        </w:rPr>
        <w:t xml:space="preserve"> supports a variety of programming languages, and comes accompanied with editors for defining new syntaxes, questions and exercises. Mo</w:t>
      </w:r>
      <w:r w:rsidR="00E61CB6">
        <w:rPr>
          <w:lang w:val="en-US"/>
        </w:rPr>
        <w:t>re information can be found in [5]</w:t>
      </w:r>
      <w:r>
        <w:rPr>
          <w:lang w:val="en-US"/>
        </w:rPr>
        <w:t>.</w:t>
      </w:r>
    </w:p>
    <w:p w:rsidR="00061E76" w:rsidRDefault="00F47D00" w:rsidP="0008711A">
      <w:pPr>
        <w:keepNext/>
        <w:jc w:val="center"/>
      </w:pPr>
      <w:r>
        <w:rPr>
          <w:noProof/>
          <w:lang w:eastAsia="fi-FI"/>
        </w:rPr>
        <w:drawing>
          <wp:inline distT="0" distB="0" distL="0" distR="0" wp14:anchorId="5E01C791" wp14:editId="0551FF97">
            <wp:extent cx="3673503" cy="2585274"/>
            <wp:effectExtent l="0" t="0" r="3175" b="5715"/>
            <wp:docPr id="1" name="Picture 1" descr="ville_ruudunkaappa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lle_ruudunkaappau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91579" cy="2597996"/>
                    </a:xfrm>
                    <a:prstGeom prst="rect">
                      <a:avLst/>
                    </a:prstGeom>
                    <a:noFill/>
                    <a:ln>
                      <a:noFill/>
                    </a:ln>
                  </pic:spPr>
                </pic:pic>
              </a:graphicData>
            </a:graphic>
          </wp:inline>
        </w:drawing>
      </w:r>
    </w:p>
    <w:p w:rsidR="0025274F" w:rsidRDefault="00061E76" w:rsidP="00061E76">
      <w:pPr>
        <w:pStyle w:val="Caption"/>
        <w:rPr>
          <w:lang w:val="en-US"/>
        </w:rPr>
      </w:pPr>
      <w:proofErr w:type="spellStart"/>
      <w:r>
        <w:t>Figure</w:t>
      </w:r>
      <w:proofErr w:type="spellEnd"/>
      <w:r>
        <w:t xml:space="preserve"> </w:t>
      </w:r>
      <w:r>
        <w:fldChar w:fldCharType="begin"/>
      </w:r>
      <w:r>
        <w:instrText xml:space="preserve"> SEQ Figure \* ARABIC </w:instrText>
      </w:r>
      <w:r>
        <w:fldChar w:fldCharType="separate"/>
      </w:r>
      <w:r>
        <w:rPr>
          <w:noProof/>
        </w:rPr>
        <w:t>1</w:t>
      </w:r>
      <w:r>
        <w:fldChar w:fldCharType="end"/>
      </w:r>
      <w:r>
        <w:t xml:space="preserve">: </w:t>
      </w:r>
      <w:proofErr w:type="spellStart"/>
      <w:r>
        <w:t>ViLLE's</w:t>
      </w:r>
      <w:proofErr w:type="spellEnd"/>
      <w:r>
        <w:t xml:space="preserve"> </w:t>
      </w:r>
      <w:proofErr w:type="spellStart"/>
      <w:r w:rsidRPr="00061E76">
        <w:t>visualization</w:t>
      </w:r>
      <w:proofErr w:type="spellEnd"/>
      <w:r>
        <w:t xml:space="preserve"> </w:t>
      </w:r>
      <w:proofErr w:type="spellStart"/>
      <w:r>
        <w:t>view</w:t>
      </w:r>
      <w:proofErr w:type="spellEnd"/>
    </w:p>
    <w:p w:rsidR="0025274F" w:rsidRDefault="0025274F" w:rsidP="0091237E">
      <w:pPr>
        <w:pStyle w:val="Heading1"/>
        <w:rPr>
          <w:lang w:val="en-US"/>
        </w:rPr>
      </w:pPr>
      <w:r>
        <w:rPr>
          <w:lang w:val="en-US"/>
        </w:rPr>
        <w:lastRenderedPageBreak/>
        <w:t>Related work</w:t>
      </w:r>
    </w:p>
    <w:p w:rsidR="0025274F" w:rsidRDefault="0025274F" w:rsidP="0067106E">
      <w:pPr>
        <w:rPr>
          <w:lang w:val="en-US"/>
        </w:rPr>
      </w:pPr>
      <w:r w:rsidRPr="0067106E">
        <w:rPr>
          <w:lang w:val="en-US"/>
        </w:rPr>
        <w:t xml:space="preserve">Many </w:t>
      </w:r>
      <w:r>
        <w:rPr>
          <w:lang w:val="en-US"/>
        </w:rPr>
        <w:t xml:space="preserve">software </w:t>
      </w:r>
      <w:r w:rsidRPr="0067106E">
        <w:rPr>
          <w:lang w:val="en-US"/>
        </w:rPr>
        <w:t xml:space="preserve">visualization systems have been developed over the past few decades. </w:t>
      </w:r>
      <w:r>
        <w:rPr>
          <w:lang w:val="en-US"/>
        </w:rPr>
        <w:t>Software visualization is often divided into two types of visualizations: program visualization and algorithm visualization. The development in the</w:t>
      </w:r>
      <w:r w:rsidRPr="0067106E">
        <w:rPr>
          <w:lang w:val="en-US"/>
        </w:rPr>
        <w:t xml:space="preserve"> field </w:t>
      </w:r>
      <w:r>
        <w:rPr>
          <w:lang w:val="en-US"/>
        </w:rPr>
        <w:t xml:space="preserve">of software visualization </w:t>
      </w:r>
      <w:r w:rsidRPr="0067106E">
        <w:rPr>
          <w:lang w:val="en-US"/>
        </w:rPr>
        <w:t xml:space="preserve">is </w:t>
      </w:r>
      <w:r>
        <w:rPr>
          <w:lang w:val="en-US"/>
        </w:rPr>
        <w:t>mostly focused on algorithm visualization</w:t>
      </w:r>
      <w:r w:rsidRPr="0067106E">
        <w:rPr>
          <w:lang w:val="en-US"/>
        </w:rPr>
        <w:t xml:space="preserve"> which </w:t>
      </w:r>
      <w:r w:rsidR="00D863FE">
        <w:rPr>
          <w:lang w:val="en-US"/>
        </w:rPr>
        <w:t>focuses on visualizing</w:t>
      </w:r>
      <w:r w:rsidRPr="0067106E">
        <w:rPr>
          <w:lang w:val="en-US"/>
        </w:rPr>
        <w:t xml:space="preserve"> </w:t>
      </w:r>
      <w:r>
        <w:rPr>
          <w:lang w:val="en-US"/>
        </w:rPr>
        <w:t xml:space="preserve">data structures and algorithms. Notable algorithm visualization tools </w:t>
      </w:r>
      <w:r w:rsidRPr="0067106E">
        <w:rPr>
          <w:lang w:val="en-US"/>
        </w:rPr>
        <w:t>include for exam</w:t>
      </w:r>
      <w:r w:rsidR="00280C6E">
        <w:rPr>
          <w:lang w:val="en-US"/>
        </w:rPr>
        <w:t>ple JHAVE [6], BALSA-II [7], ZEUS [8]</w:t>
      </w:r>
      <w:r w:rsidRPr="0067106E">
        <w:rPr>
          <w:lang w:val="en-US"/>
        </w:rPr>
        <w:t xml:space="preserve">, XTANGO </w:t>
      </w:r>
      <w:r w:rsidR="00280C6E">
        <w:rPr>
          <w:lang w:val="en-US"/>
        </w:rPr>
        <w:t>[9] and TRAKLA2 [10]</w:t>
      </w:r>
      <w:r w:rsidRPr="0067106E">
        <w:rPr>
          <w:lang w:val="en-US"/>
        </w:rPr>
        <w:t>.</w:t>
      </w:r>
      <w:r>
        <w:rPr>
          <w:lang w:val="en-US"/>
        </w:rPr>
        <w:t xml:space="preserve"> In progra</w:t>
      </w:r>
      <w:r w:rsidR="00D863FE">
        <w:rPr>
          <w:lang w:val="en-US"/>
        </w:rPr>
        <w:t>m visualization the execution and the state of a program are</w:t>
      </w:r>
      <w:r>
        <w:rPr>
          <w:lang w:val="en-US"/>
        </w:rPr>
        <w:t xml:space="preserve"> presented with graphical and textual information. Currently </w:t>
      </w:r>
      <w:r w:rsidR="00D863FE">
        <w:rPr>
          <w:lang w:val="en-US"/>
        </w:rPr>
        <w:t xml:space="preserve">some of </w:t>
      </w:r>
      <w:r>
        <w:rPr>
          <w:lang w:val="en-US"/>
        </w:rPr>
        <w:t>the best known program v</w:t>
      </w:r>
      <w:r w:rsidR="00360309">
        <w:rPr>
          <w:lang w:val="en-US"/>
        </w:rPr>
        <w:t>isualizatio</w:t>
      </w:r>
      <w:r w:rsidR="00280C6E">
        <w:rPr>
          <w:lang w:val="en-US"/>
        </w:rPr>
        <w:t>n tools are Jeliot3 [11]</w:t>
      </w:r>
      <w:r>
        <w:rPr>
          <w:lang w:val="en-US"/>
        </w:rPr>
        <w:t xml:space="preserve"> and </w:t>
      </w:r>
      <w:proofErr w:type="spellStart"/>
      <w:r>
        <w:rPr>
          <w:lang w:val="en-US"/>
        </w:rPr>
        <w:t>ViLLE</w:t>
      </w:r>
      <w:proofErr w:type="spellEnd"/>
      <w:r>
        <w:rPr>
          <w:lang w:val="en-US"/>
        </w:rPr>
        <w:t>.</w:t>
      </w:r>
    </w:p>
    <w:p w:rsidR="0025274F" w:rsidRDefault="0025274F" w:rsidP="002B3006">
      <w:pPr>
        <w:rPr>
          <w:lang w:val="en-US"/>
        </w:rPr>
      </w:pPr>
      <w:proofErr w:type="spellStart"/>
      <w:r>
        <w:rPr>
          <w:lang w:val="en-US"/>
        </w:rPr>
        <w:t>Bassil</w:t>
      </w:r>
      <w:proofErr w:type="spellEnd"/>
      <w:r w:rsidR="00BB0807">
        <w:rPr>
          <w:lang w:val="en-US"/>
        </w:rPr>
        <w:t xml:space="preserve"> and Keller [12]</w:t>
      </w:r>
      <w:r>
        <w:rPr>
          <w:lang w:val="en-US"/>
        </w:rPr>
        <w:t xml:space="preserve"> report a survey on software visualization tools.  The participants of the survey were asked to rate the usefulness and importance of software visualization in four different aspects: functional, practical, cognitive and code analysis. </w:t>
      </w:r>
      <w:r w:rsidR="00D863FE">
        <w:rPr>
          <w:lang w:val="en-US"/>
        </w:rPr>
        <w:t>A</w:t>
      </w:r>
      <w:r w:rsidR="00D863FE">
        <w:rPr>
          <w:lang w:val="en-US"/>
        </w:rPr>
        <w:t>ccording to the participants</w:t>
      </w:r>
      <w:r w:rsidR="00D863FE">
        <w:rPr>
          <w:lang w:val="en-US"/>
        </w:rPr>
        <w:t xml:space="preserve"> the m</w:t>
      </w:r>
      <w:r>
        <w:rPr>
          <w:lang w:val="en-US"/>
        </w:rPr>
        <w:t xml:space="preserve">ost essential functional aspects were </w:t>
      </w:r>
      <w:r w:rsidRPr="002B3006">
        <w:rPr>
          <w:lang w:val="en-US"/>
        </w:rPr>
        <w:t>searching and</w:t>
      </w:r>
      <w:r>
        <w:rPr>
          <w:lang w:val="en-US"/>
        </w:rPr>
        <w:t xml:space="preserve"> </w:t>
      </w:r>
      <w:r w:rsidRPr="002B3006">
        <w:rPr>
          <w:lang w:val="en-US"/>
        </w:rPr>
        <w:t xml:space="preserve">browsing, use of colors, </w:t>
      </w:r>
      <w:r>
        <w:rPr>
          <w:lang w:val="en-US"/>
        </w:rPr>
        <w:t xml:space="preserve">and easy access from the symbol </w:t>
      </w:r>
      <w:r w:rsidRPr="002B3006">
        <w:rPr>
          <w:lang w:val="en-US"/>
        </w:rPr>
        <w:t>list to the corresponding source code</w:t>
      </w:r>
      <w:r>
        <w:rPr>
          <w:lang w:val="en-US"/>
        </w:rPr>
        <w:t>. Also, h</w:t>
      </w:r>
      <w:r w:rsidRPr="002B3006">
        <w:rPr>
          <w:lang w:val="en-US"/>
        </w:rPr>
        <w:t>ierarchical represe</w:t>
      </w:r>
      <w:r>
        <w:rPr>
          <w:lang w:val="en-US"/>
        </w:rPr>
        <w:t xml:space="preserve">ntations as well </w:t>
      </w:r>
      <w:r w:rsidRPr="002B3006">
        <w:rPr>
          <w:lang w:val="en-US"/>
        </w:rPr>
        <w:t>as navigation across hierar</w:t>
      </w:r>
      <w:r>
        <w:rPr>
          <w:lang w:val="en-US"/>
        </w:rPr>
        <w:t>chies were features strongly desired by the participants.</w:t>
      </w:r>
    </w:p>
    <w:p w:rsidR="0025274F" w:rsidRDefault="00BB0807" w:rsidP="008A12CA">
      <w:pPr>
        <w:rPr>
          <w:lang w:val="en-US"/>
        </w:rPr>
      </w:pPr>
      <w:proofErr w:type="spellStart"/>
      <w:r>
        <w:rPr>
          <w:lang w:val="en-US"/>
        </w:rPr>
        <w:t>Kannusmäki</w:t>
      </w:r>
      <w:proofErr w:type="spellEnd"/>
      <w:r>
        <w:rPr>
          <w:lang w:val="en-US"/>
        </w:rPr>
        <w:t xml:space="preserve"> et al. [13]</w:t>
      </w:r>
      <w:r w:rsidR="0025274F">
        <w:rPr>
          <w:lang w:val="en-US"/>
        </w:rPr>
        <w:t xml:space="preserve"> report a study where students utilized </w:t>
      </w:r>
      <w:proofErr w:type="spellStart"/>
      <w:r w:rsidR="0025274F">
        <w:rPr>
          <w:lang w:val="en-US"/>
        </w:rPr>
        <w:t>Jeliot</w:t>
      </w:r>
      <w:proofErr w:type="spellEnd"/>
      <w:r w:rsidR="0025274F">
        <w:rPr>
          <w:lang w:val="en-US"/>
        </w:rPr>
        <w:t xml:space="preserve"> 3 programming visualization tool in a distance programming course. Their goal was to find out how students use the tool and what kind of features students would like to have in such tool. Students liked how the tool helped them understand if-statements, loops and objects, and how it showed step-by-step what happens inside a program. Some negative aspects according to the students were that the error messages were u</w:t>
      </w:r>
      <w:r w:rsidR="00D863FE">
        <w:rPr>
          <w:lang w:val="en-US"/>
        </w:rPr>
        <w:t xml:space="preserve">nclear and that </w:t>
      </w:r>
      <w:r w:rsidR="0025274F">
        <w:rPr>
          <w:lang w:val="en-US"/>
        </w:rPr>
        <w:t>the program code editor</w:t>
      </w:r>
      <w:r w:rsidR="00D863FE">
        <w:rPr>
          <w:lang w:val="en-US"/>
        </w:rPr>
        <w:t xml:space="preserve"> lacked some functionality</w:t>
      </w:r>
      <w:r w:rsidR="0025274F">
        <w:rPr>
          <w:lang w:val="en-US"/>
        </w:rPr>
        <w:t>.</w:t>
      </w:r>
    </w:p>
    <w:p w:rsidR="0025274F" w:rsidRPr="008A12CA" w:rsidRDefault="00BD722C" w:rsidP="008A12CA">
      <w:pPr>
        <w:rPr>
          <w:lang w:val="en-US"/>
        </w:rPr>
      </w:pPr>
      <w:r>
        <w:rPr>
          <w:lang w:val="en-US"/>
        </w:rPr>
        <w:t>Hansen et al. [14</w:t>
      </w:r>
      <w:r w:rsidR="00FD5D46">
        <w:rPr>
          <w:lang w:val="en-US"/>
        </w:rPr>
        <w:t>]</w:t>
      </w:r>
      <w:r w:rsidR="0025274F">
        <w:rPr>
          <w:lang w:val="en-US"/>
        </w:rPr>
        <w:t xml:space="preserve"> report four different empirical studies in where students used hypermedia algorithm visualization system </w:t>
      </w:r>
      <w:proofErr w:type="spellStart"/>
      <w:r w:rsidR="0025274F">
        <w:rPr>
          <w:lang w:val="en-US"/>
        </w:rPr>
        <w:t>HalVis</w:t>
      </w:r>
      <w:proofErr w:type="spellEnd"/>
      <w:r w:rsidR="0025274F">
        <w:rPr>
          <w:lang w:val="en-US"/>
        </w:rPr>
        <w:t xml:space="preserve"> to learn algorithms. The results show that students who used </w:t>
      </w:r>
      <w:proofErr w:type="spellStart"/>
      <w:r w:rsidR="0025274F">
        <w:rPr>
          <w:lang w:val="en-US"/>
        </w:rPr>
        <w:t>HalVis</w:t>
      </w:r>
      <w:proofErr w:type="spellEnd"/>
      <w:r w:rsidR="0025274F">
        <w:rPr>
          <w:lang w:val="en-US"/>
        </w:rPr>
        <w:t xml:space="preserve"> learned significantly better than students who used traditional teaching materials or typical algorithm animations. They also discuss the key features of the system and show some excerpts from the survey data gathered in the studies.</w:t>
      </w:r>
    </w:p>
    <w:p w:rsidR="0025274F" w:rsidRDefault="0025274F" w:rsidP="0046081E">
      <w:pPr>
        <w:pStyle w:val="Heading1"/>
        <w:rPr>
          <w:lang w:val="en-US"/>
        </w:rPr>
      </w:pPr>
      <w:r>
        <w:rPr>
          <w:lang w:val="en-US"/>
        </w:rPr>
        <w:t>Previous research</w:t>
      </w:r>
    </w:p>
    <w:p w:rsidR="0025274F" w:rsidRPr="00AC3B80" w:rsidRDefault="0025274F" w:rsidP="00AC3B80">
      <w:pPr>
        <w:rPr>
          <w:lang w:val="en-US"/>
        </w:rPr>
      </w:pPr>
      <w:r>
        <w:rPr>
          <w:lang w:val="en-US"/>
        </w:rPr>
        <w:t>The qualitative data in this paper is gathered from two consecutive high school programming courses during 2007-2008. We have e</w:t>
      </w:r>
      <w:r w:rsidR="009B0D6A">
        <w:rPr>
          <w:lang w:val="en-US"/>
        </w:rPr>
        <w:t>arlier published two papers based on</w:t>
      </w:r>
      <w:r>
        <w:rPr>
          <w:lang w:val="en-US"/>
        </w:rPr>
        <w:t xml:space="preserve"> the quantitative data gathered from this course. In the first one we reported a study where two groups of students utilized </w:t>
      </w:r>
      <w:proofErr w:type="spellStart"/>
      <w:r>
        <w:rPr>
          <w:lang w:val="en-US"/>
        </w:rPr>
        <w:t>ViLLE</w:t>
      </w:r>
      <w:proofErr w:type="spellEnd"/>
      <w:r>
        <w:rPr>
          <w:lang w:val="en-US"/>
        </w:rPr>
        <w:t xml:space="preserve"> during a two-hou</w:t>
      </w:r>
      <w:r w:rsidR="009B0D6A">
        <w:rPr>
          <w:lang w:val="en-US"/>
        </w:rPr>
        <w:t>r programming session. The treatment group</w:t>
      </w:r>
      <w:r>
        <w:rPr>
          <w:lang w:val="en-US"/>
        </w:rPr>
        <w:t xml:space="preserve"> was familiarized with the tool’s user interface before the sessi</w:t>
      </w:r>
      <w:r w:rsidR="009B0D6A">
        <w:rPr>
          <w:lang w:val="en-US"/>
        </w:rPr>
        <w:t>on while the control group</w:t>
      </w:r>
      <w:r>
        <w:rPr>
          <w:lang w:val="en-US"/>
        </w:rPr>
        <w:t xml:space="preserve"> didn’t have any earlier knowledge of </w:t>
      </w:r>
      <w:proofErr w:type="spellStart"/>
      <w:r>
        <w:rPr>
          <w:lang w:val="en-US"/>
        </w:rPr>
        <w:t>ViLLE</w:t>
      </w:r>
      <w:proofErr w:type="spellEnd"/>
      <w:r>
        <w:rPr>
          <w:lang w:val="en-US"/>
        </w:rPr>
        <w:t>. The treatment group learned significantly better d</w:t>
      </w:r>
      <w:r w:rsidR="00AC710B">
        <w:rPr>
          <w:lang w:val="en-US"/>
        </w:rPr>
        <w:t>uring the session. Based on the</w:t>
      </w:r>
      <w:r>
        <w:rPr>
          <w:lang w:val="en-US"/>
        </w:rPr>
        <w:t xml:space="preserve"> result</w:t>
      </w:r>
      <w:r w:rsidR="00AC710B">
        <w:rPr>
          <w:lang w:val="en-US"/>
        </w:rPr>
        <w:t>,</w:t>
      </w:r>
      <w:r>
        <w:rPr>
          <w:lang w:val="en-US"/>
        </w:rPr>
        <w:t xml:space="preserve"> we concluded that students should be familiarized with a visualization tool before such experiments in order to avoid</w:t>
      </w:r>
      <w:r w:rsidR="00006F38">
        <w:rPr>
          <w:lang w:val="en-US"/>
        </w:rPr>
        <w:t xml:space="preserve"> false conclusions [2]</w:t>
      </w:r>
      <w:r>
        <w:rPr>
          <w:lang w:val="en-US"/>
        </w:rPr>
        <w:t>. In the second paper we studied the course-long effects of program v</w:t>
      </w:r>
      <w:r w:rsidR="00006F38">
        <w:rPr>
          <w:lang w:val="en-US"/>
        </w:rPr>
        <w:t>isualization [4]</w:t>
      </w:r>
      <w:r>
        <w:rPr>
          <w:lang w:val="en-US"/>
        </w:rPr>
        <w:t xml:space="preserve">. The students in the first instance of the course utilized </w:t>
      </w:r>
      <w:proofErr w:type="spellStart"/>
      <w:r>
        <w:rPr>
          <w:lang w:val="en-US"/>
        </w:rPr>
        <w:t>ViLLE</w:t>
      </w:r>
      <w:proofErr w:type="spellEnd"/>
      <w:r>
        <w:rPr>
          <w:lang w:val="en-US"/>
        </w:rPr>
        <w:t xml:space="preserve"> only in the two-hour session described earlier while the students in the last instance used </w:t>
      </w:r>
      <w:proofErr w:type="spellStart"/>
      <w:r>
        <w:rPr>
          <w:lang w:val="en-US"/>
        </w:rPr>
        <w:t>ViLLE</w:t>
      </w:r>
      <w:proofErr w:type="spellEnd"/>
      <w:r>
        <w:rPr>
          <w:lang w:val="en-US"/>
        </w:rPr>
        <w:t xml:space="preserve"> throughout the course. The students who used </w:t>
      </w:r>
      <w:proofErr w:type="spellStart"/>
      <w:r>
        <w:rPr>
          <w:lang w:val="en-US"/>
        </w:rPr>
        <w:t>ViLLE</w:t>
      </w:r>
      <w:proofErr w:type="spellEnd"/>
      <w:r>
        <w:rPr>
          <w:lang w:val="en-US"/>
        </w:rPr>
        <w:t xml:space="preserve"> throughout the course got significantly better result</w:t>
      </w:r>
      <w:r w:rsidR="00006F38">
        <w:rPr>
          <w:lang w:val="en-US"/>
        </w:rPr>
        <w:t>s from the course’s final exam.</w:t>
      </w:r>
    </w:p>
    <w:p w:rsidR="0025274F" w:rsidRDefault="0025274F" w:rsidP="00134AFF">
      <w:pPr>
        <w:rPr>
          <w:lang w:val="en-US"/>
        </w:rPr>
      </w:pPr>
      <w:r>
        <w:rPr>
          <w:lang w:val="en-US"/>
        </w:rPr>
        <w:t>In one of our earlier studies we asked university level students’ opinions</w:t>
      </w:r>
      <w:r w:rsidR="00006F38">
        <w:rPr>
          <w:lang w:val="en-US"/>
        </w:rPr>
        <w:t xml:space="preserve"> about </w:t>
      </w:r>
      <w:proofErr w:type="spellStart"/>
      <w:r w:rsidR="00006F38">
        <w:rPr>
          <w:lang w:val="en-US"/>
        </w:rPr>
        <w:t>ViLL</w:t>
      </w:r>
      <w:r w:rsidR="00E62578">
        <w:rPr>
          <w:lang w:val="en-US"/>
        </w:rPr>
        <w:t>E</w:t>
      </w:r>
      <w:proofErr w:type="spellEnd"/>
      <w:r w:rsidR="00E62578">
        <w:rPr>
          <w:lang w:val="en-US"/>
        </w:rPr>
        <w:t xml:space="preserve"> [15</w:t>
      </w:r>
      <w:r w:rsidR="00006F38">
        <w:rPr>
          <w:lang w:val="en-US"/>
        </w:rPr>
        <w:t>]</w:t>
      </w:r>
      <w:r>
        <w:rPr>
          <w:lang w:val="en-US"/>
        </w:rPr>
        <w:t xml:space="preserve">. Total of 114 students answered to a questionnaire which included questions about </w:t>
      </w:r>
      <w:proofErr w:type="spellStart"/>
      <w:r>
        <w:rPr>
          <w:lang w:val="en-US"/>
        </w:rPr>
        <w:t>ViLLE’s</w:t>
      </w:r>
      <w:proofErr w:type="spellEnd"/>
      <w:r>
        <w:rPr>
          <w:lang w:val="en-US"/>
        </w:rPr>
        <w:t xml:space="preserve"> usefulness in learning basic programming concepts, usefulness of its features, and general questions about the tool. </w:t>
      </w:r>
    </w:p>
    <w:p w:rsidR="0025274F" w:rsidRDefault="0025274F" w:rsidP="006D1B8C">
      <w:pPr>
        <w:pStyle w:val="Heading1"/>
        <w:ind w:left="432" w:hanging="432"/>
        <w:rPr>
          <w:lang w:val="en-US"/>
        </w:rPr>
      </w:pPr>
      <w:r>
        <w:rPr>
          <w:lang w:val="en-US"/>
        </w:rPr>
        <w:lastRenderedPageBreak/>
        <w:t>Research setup</w:t>
      </w:r>
    </w:p>
    <w:p w:rsidR="0025274F" w:rsidRDefault="0025274F" w:rsidP="006D1B8C">
      <w:pPr>
        <w:rPr>
          <w:lang w:val="en-US"/>
        </w:rPr>
      </w:pPr>
      <w:r>
        <w:rPr>
          <w:lang w:val="en-US"/>
        </w:rPr>
        <w:t xml:space="preserve">The research was conducted in two instances of a high school introductory programming course during the academic year of 2007 / 2008 in </w:t>
      </w:r>
      <w:smartTag w:uri="urn:schemas-microsoft-com:office:smarttags" w:element="country-region">
        <w:r>
          <w:rPr>
            <w:lang w:val="en-US"/>
          </w:rPr>
          <w:t>Finland</w:t>
        </w:r>
      </w:smartTag>
      <w:r>
        <w:rPr>
          <w:lang w:val="en-US"/>
        </w:rPr>
        <w:t>. There were 24 students in total in the course. During the course all students participated in a two-hour tutorial session. The session started with post-test followed by a practice sess</w:t>
      </w:r>
      <w:r w:rsidR="00E62578">
        <w:rPr>
          <w:lang w:val="en-US"/>
        </w:rPr>
        <w:t>ion including</w:t>
      </w:r>
      <w:r>
        <w:rPr>
          <w:lang w:val="en-US"/>
        </w:rPr>
        <w:t xml:space="preserve"> </w:t>
      </w:r>
      <w:proofErr w:type="spellStart"/>
      <w:r>
        <w:rPr>
          <w:lang w:val="en-US"/>
        </w:rPr>
        <w:t>ViLLE</w:t>
      </w:r>
      <w:proofErr w:type="spellEnd"/>
      <w:r w:rsidR="00E62578">
        <w:rPr>
          <w:lang w:val="en-US"/>
        </w:rPr>
        <w:t xml:space="preserve"> exercises</w:t>
      </w:r>
      <w:r>
        <w:rPr>
          <w:lang w:val="en-US"/>
        </w:rPr>
        <w:t>. At the end of the session a post-test was organized to find out whether the students had learned anything during the session. We have previously report</w:t>
      </w:r>
      <w:r w:rsidR="00D760CD">
        <w:rPr>
          <w:lang w:val="en-US"/>
        </w:rPr>
        <w:t xml:space="preserve">ed the quantitative results in </w:t>
      </w:r>
      <w:proofErr w:type="spellStart"/>
      <w:r w:rsidR="00D760CD">
        <w:rPr>
          <w:lang w:val="en-US"/>
        </w:rPr>
        <w:t>Laakso</w:t>
      </w:r>
      <w:proofErr w:type="spellEnd"/>
      <w:r w:rsidR="00D760CD">
        <w:rPr>
          <w:lang w:val="en-US"/>
        </w:rPr>
        <w:t xml:space="preserve"> et al. [3]</w:t>
      </w:r>
      <w:r>
        <w:rPr>
          <w:lang w:val="en-US"/>
        </w:rPr>
        <w:t xml:space="preserve">. </w:t>
      </w:r>
    </w:p>
    <w:p w:rsidR="0025274F" w:rsidRDefault="0025274F" w:rsidP="006D1B8C">
      <w:pPr>
        <w:rPr>
          <w:lang w:val="en-US"/>
        </w:rPr>
      </w:pPr>
      <w:r>
        <w:rPr>
          <w:lang w:val="en-US"/>
        </w:rPr>
        <w:t>The post-test was accompanied with a survey whi</w:t>
      </w:r>
      <w:r w:rsidR="00E62578">
        <w:rPr>
          <w:lang w:val="en-US"/>
        </w:rPr>
        <w:t>ch consisted of</w:t>
      </w:r>
      <w:r>
        <w:rPr>
          <w:lang w:val="en-US"/>
        </w:rPr>
        <w:t xml:space="preserve"> 16 questions, divided into three categories. All questions were answered in the scale of </w:t>
      </w:r>
      <w:r w:rsidR="00AC710B">
        <w:rPr>
          <w:lang w:val="en-US"/>
        </w:rPr>
        <w:t xml:space="preserve">one to </w:t>
      </w:r>
      <w:r>
        <w:rPr>
          <w:lang w:val="en-US"/>
        </w:rPr>
        <w:t>seven, where 1 meant that the student strongly disagreed with the claim, and 7 that the student strongly agreed with it. Answering 4 was considered neutral, i.e. that the student had no opinion whatsoever on the subject.</w:t>
      </w:r>
    </w:p>
    <w:p w:rsidR="00271747" w:rsidRDefault="0025274F" w:rsidP="007A4158">
      <w:pPr>
        <w:rPr>
          <w:lang w:val="en-US"/>
        </w:rPr>
      </w:pPr>
      <w:r>
        <w:rPr>
          <w:lang w:val="en-US"/>
        </w:rPr>
        <w:t>There were two instances of the course (N</w:t>
      </w:r>
      <w:r>
        <w:rPr>
          <w:vertAlign w:val="subscript"/>
          <w:lang w:val="en-US"/>
        </w:rPr>
        <w:t>1</w:t>
      </w:r>
      <w:r>
        <w:rPr>
          <w:lang w:val="en-US"/>
        </w:rPr>
        <w:t>=17, N</w:t>
      </w:r>
      <w:r>
        <w:rPr>
          <w:vertAlign w:val="subscript"/>
          <w:lang w:val="en-US"/>
        </w:rPr>
        <w:t>2</w:t>
      </w:r>
      <w:r>
        <w:rPr>
          <w:lang w:val="en-US"/>
        </w:rPr>
        <w:t>=7); however, since there were no statistically significant differences in the averages or standard deviations between the groups, the results were combined for this study (N = 24).</w:t>
      </w:r>
    </w:p>
    <w:p w:rsidR="00507939" w:rsidRDefault="00507939" w:rsidP="00507939">
      <w:pPr>
        <w:rPr>
          <w:lang w:val="en-US"/>
        </w:rPr>
      </w:pPr>
      <w:r>
        <w:rPr>
          <w:lang w:val="en-US"/>
        </w:rPr>
        <w:t>We have previously presented the results from similar study</w:t>
      </w:r>
      <w:r w:rsidR="00501183">
        <w:rPr>
          <w:lang w:val="en-US"/>
        </w:rPr>
        <w:t xml:space="preserve"> conducted at university level </w:t>
      </w:r>
      <w:r w:rsidR="00BD722C">
        <w:rPr>
          <w:lang w:val="en-US"/>
        </w:rPr>
        <w:t>[15</w:t>
      </w:r>
      <w:r w:rsidR="00501183">
        <w:rPr>
          <w:lang w:val="en-US"/>
        </w:rPr>
        <w:t>]</w:t>
      </w:r>
      <w:r>
        <w:rPr>
          <w:lang w:val="en-US"/>
        </w:rPr>
        <w:t>. There are however some differences between the studies:</w:t>
      </w:r>
    </w:p>
    <w:p w:rsidR="00507939" w:rsidRDefault="00507939" w:rsidP="00507939">
      <w:pPr>
        <w:pStyle w:val="ListParagraph"/>
        <w:numPr>
          <w:ilvl w:val="0"/>
          <w:numId w:val="6"/>
        </w:numPr>
        <w:rPr>
          <w:lang w:val="en-US"/>
        </w:rPr>
      </w:pPr>
      <w:r>
        <w:rPr>
          <w:lang w:val="en-US"/>
        </w:rPr>
        <w:t>This study was conducted among high school students who presumably are less mature and have less previous knowledge on the subject.</w:t>
      </w:r>
    </w:p>
    <w:p w:rsidR="00507939" w:rsidRDefault="00507939" w:rsidP="00507939">
      <w:pPr>
        <w:pStyle w:val="ListParagraph"/>
        <w:numPr>
          <w:ilvl w:val="0"/>
          <w:numId w:val="6"/>
        </w:numPr>
        <w:rPr>
          <w:lang w:val="en-US"/>
        </w:rPr>
      </w:pPr>
      <w:r>
        <w:rPr>
          <w:lang w:val="en-US"/>
        </w:rPr>
        <w:t xml:space="preserve">There was </w:t>
      </w:r>
      <w:r w:rsidR="002969B9">
        <w:rPr>
          <w:lang w:val="en-US"/>
        </w:rPr>
        <w:t xml:space="preserve">a </w:t>
      </w:r>
      <w:r>
        <w:rPr>
          <w:lang w:val="en-US"/>
        </w:rPr>
        <w:t>difference in the list of features included in the survey.</w:t>
      </w:r>
    </w:p>
    <w:p w:rsidR="00507939" w:rsidRPr="00507939" w:rsidRDefault="00507939" w:rsidP="00507939">
      <w:pPr>
        <w:pStyle w:val="ListParagraph"/>
        <w:numPr>
          <w:ilvl w:val="0"/>
          <w:numId w:val="6"/>
        </w:numPr>
        <w:rPr>
          <w:lang w:val="en-US"/>
        </w:rPr>
      </w:pPr>
      <w:r w:rsidRPr="00507939">
        <w:rPr>
          <w:lang w:val="en-US"/>
        </w:rPr>
        <w:t xml:space="preserve">The university students had used </w:t>
      </w:r>
      <w:proofErr w:type="spellStart"/>
      <w:r w:rsidRPr="00507939">
        <w:rPr>
          <w:lang w:val="en-US"/>
        </w:rPr>
        <w:t>ViLLE</w:t>
      </w:r>
      <w:proofErr w:type="spellEnd"/>
      <w:r w:rsidRPr="00507939">
        <w:rPr>
          <w:lang w:val="en-US"/>
        </w:rPr>
        <w:t xml:space="preserve"> throughout the course before answering to the survey. For the high school students this was the first time they used the tool properly (although some of them were introduced to the tool’s </w:t>
      </w:r>
      <w:r w:rsidR="002969B9">
        <w:rPr>
          <w:lang w:val="en-US"/>
        </w:rPr>
        <w:t xml:space="preserve">user </w:t>
      </w:r>
      <w:r w:rsidRPr="00507939">
        <w:rPr>
          <w:lang w:val="en-US"/>
        </w:rPr>
        <w:t>interface before the session).</w:t>
      </w:r>
    </w:p>
    <w:p w:rsidR="0025274F" w:rsidRDefault="0025274F" w:rsidP="006D1B8C">
      <w:pPr>
        <w:pStyle w:val="Heading1"/>
        <w:rPr>
          <w:lang w:val="en-US"/>
        </w:rPr>
      </w:pPr>
      <w:r>
        <w:rPr>
          <w:lang w:val="en-US"/>
        </w:rPr>
        <w:t>Results</w:t>
      </w:r>
    </w:p>
    <w:p w:rsidR="0025274F" w:rsidRDefault="0025274F" w:rsidP="006D1B8C">
      <w:pPr>
        <w:rPr>
          <w:lang w:val="en-US"/>
        </w:rPr>
      </w:pPr>
      <w:r>
        <w:rPr>
          <w:lang w:val="en-US"/>
        </w:rPr>
        <w:t xml:space="preserve">In this section we present the results of the study. </w:t>
      </w:r>
      <w:r w:rsidR="002969B9">
        <w:rPr>
          <w:lang w:val="en-US"/>
        </w:rPr>
        <w:t>I</w:t>
      </w:r>
      <w:r w:rsidR="002969B9">
        <w:rPr>
          <w:lang w:val="en-US"/>
        </w:rPr>
        <w:t>n the next section</w:t>
      </w:r>
      <w:r w:rsidR="002969B9">
        <w:rPr>
          <w:lang w:val="en-US"/>
        </w:rPr>
        <w:t xml:space="preserve"> t</w:t>
      </w:r>
      <w:r>
        <w:rPr>
          <w:lang w:val="en-US"/>
        </w:rPr>
        <w:t xml:space="preserve">he results are analyzed and compared to previous results. The first category consisted of five claims concerning general issues of the tool. The results for the first category are presented in Table 1. </w:t>
      </w:r>
    </w:p>
    <w:p w:rsidR="00EA6517" w:rsidRPr="00EA6517" w:rsidRDefault="00EA6517" w:rsidP="00EA6517">
      <w:pPr>
        <w:pStyle w:val="Caption"/>
        <w:keepNext/>
        <w:rPr>
          <w:lang w:val="en-US"/>
        </w:rPr>
      </w:pPr>
      <w:proofErr w:type="gramStart"/>
      <w:r w:rsidRPr="00EA6517">
        <w:rPr>
          <w:lang w:val="en-US"/>
        </w:rPr>
        <w:t xml:space="preserve">Table </w:t>
      </w:r>
      <w:r>
        <w:fldChar w:fldCharType="begin"/>
      </w:r>
      <w:r w:rsidRPr="00EA6517">
        <w:rPr>
          <w:lang w:val="en-US"/>
        </w:rPr>
        <w:instrText xml:space="preserve"> SEQ Table \* ARABIC </w:instrText>
      </w:r>
      <w:r>
        <w:fldChar w:fldCharType="separate"/>
      </w:r>
      <w:r w:rsidRPr="00EA6517">
        <w:rPr>
          <w:noProof/>
          <w:lang w:val="en-US"/>
        </w:rPr>
        <w:t>1</w:t>
      </w:r>
      <w:r>
        <w:fldChar w:fldCharType="end"/>
      </w:r>
      <w:r w:rsidRPr="00EA6517">
        <w:rPr>
          <w:lang w:val="en-US"/>
        </w:rPr>
        <w:t>: Results for the general questions.</w:t>
      </w:r>
      <w:proofErr w:type="gram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9"/>
        <w:gridCol w:w="2958"/>
      </w:tblGrid>
      <w:tr w:rsidR="00EA6517" w:rsidRPr="001F1F6F" w:rsidTr="0054078D">
        <w:trPr>
          <w:trHeight w:val="273"/>
        </w:trPr>
        <w:tc>
          <w:tcPr>
            <w:tcW w:w="5529" w:type="dxa"/>
          </w:tcPr>
          <w:p w:rsidR="00EA6517" w:rsidRPr="001F1F6F" w:rsidRDefault="00EA6517" w:rsidP="00DB54C0">
            <w:pPr>
              <w:pStyle w:val="Tabletext"/>
            </w:pPr>
            <w:r w:rsidRPr="001F1F6F">
              <w:t>Claim</w:t>
            </w:r>
          </w:p>
        </w:tc>
        <w:tc>
          <w:tcPr>
            <w:tcW w:w="2958" w:type="dxa"/>
          </w:tcPr>
          <w:p w:rsidR="00EA6517" w:rsidRPr="001F1F6F" w:rsidRDefault="00EA6517" w:rsidP="00DB54C0">
            <w:pPr>
              <w:pStyle w:val="Tabletext"/>
            </w:pPr>
            <w:r w:rsidRPr="001F1F6F">
              <w:t>Average</w:t>
            </w:r>
            <w:r>
              <w:t xml:space="preserve"> (</w:t>
            </w:r>
            <w:r w:rsidRPr="001F1F6F">
              <w:t>Standard deviation</w:t>
            </w:r>
            <w:r>
              <w:t>)</w:t>
            </w:r>
          </w:p>
        </w:tc>
      </w:tr>
      <w:tr w:rsidR="00EA6517" w:rsidRPr="001F1F6F" w:rsidTr="0054078D">
        <w:trPr>
          <w:trHeight w:val="286"/>
        </w:trPr>
        <w:tc>
          <w:tcPr>
            <w:tcW w:w="5529" w:type="dxa"/>
          </w:tcPr>
          <w:p w:rsidR="00EA6517" w:rsidRPr="001F1F6F" w:rsidRDefault="00EA6517" w:rsidP="00DB54C0">
            <w:pPr>
              <w:pStyle w:val="Tabletext"/>
            </w:pPr>
            <w:r w:rsidRPr="001F1F6F">
              <w:t>The tool was easy to use</w:t>
            </w:r>
          </w:p>
        </w:tc>
        <w:tc>
          <w:tcPr>
            <w:tcW w:w="2958" w:type="dxa"/>
          </w:tcPr>
          <w:p w:rsidR="00EA6517" w:rsidRPr="001F1F6F" w:rsidRDefault="00EA6517" w:rsidP="00DB54C0">
            <w:pPr>
              <w:pStyle w:val="Tabletext"/>
              <w:rPr>
                <w:rFonts w:cs="Arial"/>
                <w:szCs w:val="20"/>
              </w:rPr>
            </w:pPr>
            <w:r w:rsidRPr="001F1F6F">
              <w:rPr>
                <w:rFonts w:cs="Arial"/>
                <w:szCs w:val="20"/>
              </w:rPr>
              <w:t>6.17</w:t>
            </w:r>
            <w:r>
              <w:rPr>
                <w:rFonts w:cs="Arial"/>
                <w:szCs w:val="20"/>
              </w:rPr>
              <w:t xml:space="preserve"> (</w:t>
            </w:r>
            <w:r w:rsidRPr="001F1F6F">
              <w:rPr>
                <w:rFonts w:cs="Arial"/>
                <w:szCs w:val="20"/>
              </w:rPr>
              <w:t>1.09</w:t>
            </w:r>
            <w:r>
              <w:rPr>
                <w:rFonts w:cs="Arial"/>
                <w:szCs w:val="20"/>
              </w:rPr>
              <w:t>)</w:t>
            </w:r>
          </w:p>
        </w:tc>
      </w:tr>
      <w:tr w:rsidR="00EA6517" w:rsidRPr="001F1F6F" w:rsidTr="0054078D">
        <w:trPr>
          <w:trHeight w:val="287"/>
        </w:trPr>
        <w:tc>
          <w:tcPr>
            <w:tcW w:w="5529" w:type="dxa"/>
          </w:tcPr>
          <w:p w:rsidR="00EA6517" w:rsidRPr="001F1F6F" w:rsidRDefault="00EA6517" w:rsidP="00DB54C0">
            <w:pPr>
              <w:pStyle w:val="Tabletext"/>
            </w:pPr>
            <w:r w:rsidRPr="001F1F6F">
              <w:t>Tool is suitable for introductory courses (such as the current course)</w:t>
            </w:r>
          </w:p>
        </w:tc>
        <w:tc>
          <w:tcPr>
            <w:tcW w:w="2958" w:type="dxa"/>
          </w:tcPr>
          <w:p w:rsidR="00EA6517" w:rsidRPr="001F1F6F" w:rsidRDefault="00EA6517" w:rsidP="00DB54C0">
            <w:pPr>
              <w:pStyle w:val="Tabletext"/>
              <w:rPr>
                <w:rFonts w:cs="Arial"/>
                <w:szCs w:val="20"/>
              </w:rPr>
            </w:pPr>
            <w:r w:rsidRPr="001F1F6F">
              <w:rPr>
                <w:rFonts w:cs="Arial"/>
                <w:szCs w:val="20"/>
              </w:rPr>
              <w:t>5.83</w:t>
            </w:r>
            <w:r>
              <w:rPr>
                <w:rFonts w:cs="Arial"/>
                <w:szCs w:val="20"/>
              </w:rPr>
              <w:t xml:space="preserve"> (</w:t>
            </w:r>
            <w:r w:rsidRPr="001F1F6F">
              <w:rPr>
                <w:rFonts w:cs="Arial"/>
                <w:szCs w:val="20"/>
              </w:rPr>
              <w:t>1.34</w:t>
            </w:r>
            <w:r>
              <w:rPr>
                <w:rFonts w:cs="Arial"/>
                <w:szCs w:val="20"/>
              </w:rPr>
              <w:t>)</w:t>
            </w:r>
          </w:p>
        </w:tc>
      </w:tr>
      <w:tr w:rsidR="00EA6517" w:rsidRPr="001F1F6F" w:rsidTr="0054078D">
        <w:trPr>
          <w:trHeight w:val="276"/>
        </w:trPr>
        <w:tc>
          <w:tcPr>
            <w:tcW w:w="5529" w:type="dxa"/>
          </w:tcPr>
          <w:p w:rsidR="00EA6517" w:rsidRPr="001F1F6F" w:rsidRDefault="00EA6517" w:rsidP="00DB54C0">
            <w:pPr>
              <w:pStyle w:val="Tabletext"/>
            </w:pPr>
            <w:r w:rsidRPr="001F1F6F">
              <w:t>Using the tool was fun and motivating</w:t>
            </w:r>
          </w:p>
        </w:tc>
        <w:tc>
          <w:tcPr>
            <w:tcW w:w="2958" w:type="dxa"/>
          </w:tcPr>
          <w:p w:rsidR="00EA6517" w:rsidRPr="001F1F6F" w:rsidRDefault="00EA6517" w:rsidP="00DB54C0">
            <w:pPr>
              <w:pStyle w:val="Tabletext"/>
              <w:rPr>
                <w:rFonts w:cs="Arial"/>
                <w:szCs w:val="20"/>
              </w:rPr>
            </w:pPr>
            <w:r>
              <w:rPr>
                <w:rFonts w:cs="Arial"/>
                <w:szCs w:val="20"/>
              </w:rPr>
              <w:t>4.71 (</w:t>
            </w:r>
            <w:r w:rsidRPr="001F1F6F">
              <w:rPr>
                <w:rFonts w:cs="Arial"/>
                <w:szCs w:val="20"/>
              </w:rPr>
              <w:t>1.73</w:t>
            </w:r>
            <w:r>
              <w:rPr>
                <w:rFonts w:cs="Arial"/>
                <w:szCs w:val="20"/>
              </w:rPr>
              <w:t>)</w:t>
            </w:r>
          </w:p>
        </w:tc>
      </w:tr>
      <w:tr w:rsidR="00EA6517" w:rsidRPr="001F1F6F" w:rsidTr="0054078D">
        <w:trPr>
          <w:trHeight w:val="266"/>
        </w:trPr>
        <w:tc>
          <w:tcPr>
            <w:tcW w:w="5529" w:type="dxa"/>
          </w:tcPr>
          <w:p w:rsidR="00EA6517" w:rsidRPr="001F1F6F" w:rsidRDefault="00EA6517" w:rsidP="00DB54C0">
            <w:pPr>
              <w:pStyle w:val="Tabletext"/>
            </w:pPr>
            <w:r w:rsidRPr="001F1F6F">
              <w:t>Answering the questions was motivating</w:t>
            </w:r>
          </w:p>
        </w:tc>
        <w:tc>
          <w:tcPr>
            <w:tcW w:w="2958" w:type="dxa"/>
          </w:tcPr>
          <w:p w:rsidR="00EA6517" w:rsidRPr="001F1F6F" w:rsidRDefault="00EA6517" w:rsidP="00DB54C0">
            <w:pPr>
              <w:pStyle w:val="Tabletext"/>
              <w:rPr>
                <w:rFonts w:cs="Arial"/>
                <w:szCs w:val="20"/>
              </w:rPr>
            </w:pPr>
            <w:r w:rsidRPr="001F1F6F">
              <w:rPr>
                <w:rFonts w:cs="Arial"/>
                <w:szCs w:val="20"/>
              </w:rPr>
              <w:t>4.42</w:t>
            </w:r>
            <w:r>
              <w:rPr>
                <w:rFonts w:cs="Arial"/>
                <w:szCs w:val="20"/>
              </w:rPr>
              <w:t xml:space="preserve"> (</w:t>
            </w:r>
            <w:r w:rsidRPr="001F1F6F">
              <w:rPr>
                <w:rFonts w:cs="Arial"/>
                <w:szCs w:val="20"/>
              </w:rPr>
              <w:t>1.59</w:t>
            </w:r>
            <w:r>
              <w:rPr>
                <w:rFonts w:cs="Arial"/>
                <w:szCs w:val="20"/>
              </w:rPr>
              <w:t>)</w:t>
            </w:r>
          </w:p>
        </w:tc>
      </w:tr>
      <w:tr w:rsidR="00EA6517" w:rsidRPr="001F1F6F" w:rsidTr="0054078D">
        <w:trPr>
          <w:trHeight w:val="578"/>
        </w:trPr>
        <w:tc>
          <w:tcPr>
            <w:tcW w:w="5529" w:type="dxa"/>
          </w:tcPr>
          <w:p w:rsidR="00EA6517" w:rsidRPr="001F1F6F" w:rsidRDefault="00EA6517" w:rsidP="00DB54C0">
            <w:pPr>
              <w:pStyle w:val="Tabletext"/>
            </w:pPr>
            <w:r w:rsidRPr="001F1F6F">
              <w:t>Using the tool helped me to learn and understand programming related concepts</w:t>
            </w:r>
          </w:p>
        </w:tc>
        <w:tc>
          <w:tcPr>
            <w:tcW w:w="2958" w:type="dxa"/>
          </w:tcPr>
          <w:p w:rsidR="00EA6517" w:rsidRPr="001F1F6F" w:rsidRDefault="00EA6517" w:rsidP="00DB54C0">
            <w:pPr>
              <w:pStyle w:val="Tabletext"/>
              <w:rPr>
                <w:rFonts w:cs="Arial"/>
                <w:szCs w:val="20"/>
              </w:rPr>
            </w:pPr>
            <w:r w:rsidRPr="001F1F6F">
              <w:rPr>
                <w:rFonts w:cs="Arial"/>
                <w:szCs w:val="20"/>
              </w:rPr>
              <w:t>5.13</w:t>
            </w:r>
            <w:r>
              <w:rPr>
                <w:rFonts w:cs="Arial"/>
                <w:szCs w:val="20"/>
              </w:rPr>
              <w:t xml:space="preserve"> (</w:t>
            </w:r>
            <w:r w:rsidRPr="001F1F6F">
              <w:rPr>
                <w:rFonts w:cs="Arial"/>
                <w:szCs w:val="20"/>
              </w:rPr>
              <w:t>1.54</w:t>
            </w:r>
            <w:r>
              <w:rPr>
                <w:rFonts w:cs="Arial"/>
                <w:szCs w:val="20"/>
              </w:rPr>
              <w:t>)</w:t>
            </w:r>
          </w:p>
        </w:tc>
      </w:tr>
    </w:tbl>
    <w:p w:rsidR="0025274F" w:rsidRDefault="0025274F" w:rsidP="00EA6517">
      <w:pPr>
        <w:pStyle w:val="Caption"/>
        <w:jc w:val="left"/>
        <w:rPr>
          <w:lang w:val="en-US"/>
        </w:rPr>
      </w:pPr>
    </w:p>
    <w:p w:rsidR="0025274F" w:rsidRDefault="0025274F" w:rsidP="006D1B8C">
      <w:pPr>
        <w:rPr>
          <w:lang w:val="en-US"/>
        </w:rPr>
      </w:pPr>
      <w:r>
        <w:rPr>
          <w:lang w:val="en-US"/>
        </w:rPr>
        <w:t>As seen in table, the claim about the easiness of use got the highest average. All in all, the students seem to think that using the tool is both fun and motivat</w:t>
      </w:r>
      <w:r w:rsidR="002969B9">
        <w:rPr>
          <w:lang w:val="en-US"/>
        </w:rPr>
        <w:t>ing. Notably, the average for answering the questions</w:t>
      </w:r>
      <w:r>
        <w:rPr>
          <w:lang w:val="en-US"/>
        </w:rPr>
        <w:t xml:space="preserve"> is the lowest; this may be due to the fact that answering the questions </w:t>
      </w:r>
      <w:r>
        <w:rPr>
          <w:lang w:val="en-US"/>
        </w:rPr>
        <w:lastRenderedPageBreak/>
        <w:t>is the most time- and work-consuming part in using the tool. Ironically, it however is considered the feature that has the best effect on learning.</w:t>
      </w:r>
    </w:p>
    <w:p w:rsidR="00EA6517" w:rsidRDefault="0025274F" w:rsidP="006D1B8C">
      <w:pPr>
        <w:rPr>
          <w:lang w:val="en-US"/>
        </w:rPr>
      </w:pPr>
      <w:r>
        <w:rPr>
          <w:lang w:val="en-US"/>
        </w:rPr>
        <w:t>The second category consisted of seven differ</w:t>
      </w:r>
      <w:r w:rsidR="002969B9">
        <w:rPr>
          <w:lang w:val="en-US"/>
        </w:rPr>
        <w:t>ent concepts of programming. T</w:t>
      </w:r>
      <w:r>
        <w:rPr>
          <w:lang w:val="en-US"/>
        </w:rPr>
        <w:t xml:space="preserve">he students were asked to evaluate whether </w:t>
      </w:r>
      <w:proofErr w:type="spellStart"/>
      <w:r>
        <w:rPr>
          <w:lang w:val="en-US"/>
        </w:rPr>
        <w:t>ViLLE</w:t>
      </w:r>
      <w:proofErr w:type="spellEnd"/>
      <w:r>
        <w:rPr>
          <w:lang w:val="en-US"/>
        </w:rPr>
        <w:t xml:space="preserve"> hel</w:t>
      </w:r>
      <w:r w:rsidR="002969B9">
        <w:rPr>
          <w:lang w:val="en-US"/>
        </w:rPr>
        <w:t>ped them to understand the</w:t>
      </w:r>
      <w:r>
        <w:rPr>
          <w:lang w:val="en-US"/>
        </w:rPr>
        <w:t xml:space="preserve"> concepts well. The results for the second category of questions are presented in Table 2.</w:t>
      </w:r>
    </w:p>
    <w:p w:rsidR="00EA6517" w:rsidRPr="00EA6517" w:rsidRDefault="00EA6517" w:rsidP="00EA6517">
      <w:pPr>
        <w:pStyle w:val="Caption"/>
        <w:keepNext/>
        <w:rPr>
          <w:lang w:val="en-US"/>
        </w:rPr>
      </w:pPr>
      <w:proofErr w:type="gramStart"/>
      <w:r w:rsidRPr="00EA6517">
        <w:rPr>
          <w:lang w:val="en-US"/>
        </w:rPr>
        <w:t xml:space="preserve">Table </w:t>
      </w:r>
      <w:r>
        <w:fldChar w:fldCharType="begin"/>
      </w:r>
      <w:r w:rsidRPr="00EA6517">
        <w:rPr>
          <w:lang w:val="en-US"/>
        </w:rPr>
        <w:instrText xml:space="preserve"> SEQ Table \* ARABIC </w:instrText>
      </w:r>
      <w:r>
        <w:fldChar w:fldCharType="separate"/>
      </w:r>
      <w:r>
        <w:rPr>
          <w:noProof/>
          <w:lang w:val="en-US"/>
        </w:rPr>
        <w:t>2</w:t>
      </w:r>
      <w:r>
        <w:fldChar w:fldCharType="end"/>
      </w:r>
      <w:r w:rsidRPr="00EA6517">
        <w:rPr>
          <w:lang w:val="en-US"/>
        </w:rPr>
        <w:t xml:space="preserve">: Usefulness of </w:t>
      </w:r>
      <w:proofErr w:type="spellStart"/>
      <w:r w:rsidRPr="00EA6517">
        <w:rPr>
          <w:lang w:val="en-US"/>
        </w:rPr>
        <w:t>ViLLE</w:t>
      </w:r>
      <w:proofErr w:type="spellEnd"/>
      <w:r w:rsidRPr="00EA6517">
        <w:rPr>
          <w:lang w:val="en-US"/>
        </w:rPr>
        <w:t xml:space="preserve"> in learning programming concepts.</w:t>
      </w:r>
      <w:proofErr w:type="gram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9"/>
        <w:gridCol w:w="2946"/>
      </w:tblGrid>
      <w:tr w:rsidR="00464099" w:rsidRPr="001F1F6F" w:rsidTr="0054078D">
        <w:trPr>
          <w:trHeight w:val="265"/>
        </w:trPr>
        <w:tc>
          <w:tcPr>
            <w:tcW w:w="5529" w:type="dxa"/>
          </w:tcPr>
          <w:p w:rsidR="00464099" w:rsidRPr="001F1F6F" w:rsidRDefault="00E62578" w:rsidP="00DB54C0">
            <w:pPr>
              <w:pStyle w:val="Tabletext"/>
            </w:pPr>
            <w:r>
              <w:t>Concept</w:t>
            </w:r>
          </w:p>
        </w:tc>
        <w:tc>
          <w:tcPr>
            <w:tcW w:w="2946" w:type="dxa"/>
          </w:tcPr>
          <w:p w:rsidR="00464099" w:rsidRPr="001F1F6F" w:rsidRDefault="00464099" w:rsidP="00DB54C0">
            <w:pPr>
              <w:pStyle w:val="Tabletext"/>
            </w:pPr>
            <w:r w:rsidRPr="001F1F6F">
              <w:t>Average</w:t>
            </w:r>
            <w:r>
              <w:t xml:space="preserve"> (</w:t>
            </w:r>
            <w:r w:rsidRPr="001F1F6F">
              <w:t>Standard deviation</w:t>
            </w:r>
            <w:r>
              <w:t>)</w:t>
            </w:r>
          </w:p>
        </w:tc>
      </w:tr>
      <w:tr w:rsidR="00464099" w:rsidRPr="001F1F6F" w:rsidTr="0054078D">
        <w:trPr>
          <w:trHeight w:val="265"/>
        </w:trPr>
        <w:tc>
          <w:tcPr>
            <w:tcW w:w="5529" w:type="dxa"/>
          </w:tcPr>
          <w:p w:rsidR="00464099" w:rsidRPr="001F1F6F" w:rsidRDefault="00464099" w:rsidP="00DB54C0">
            <w:pPr>
              <w:pStyle w:val="Tabletext"/>
            </w:pPr>
            <w:r w:rsidRPr="001F1F6F">
              <w:t>Variable assignments</w:t>
            </w:r>
          </w:p>
        </w:tc>
        <w:tc>
          <w:tcPr>
            <w:tcW w:w="2946" w:type="dxa"/>
          </w:tcPr>
          <w:p w:rsidR="00464099" w:rsidRPr="001F1F6F" w:rsidRDefault="00464099" w:rsidP="00DB54C0">
            <w:pPr>
              <w:pStyle w:val="Tabletext"/>
              <w:rPr>
                <w:rFonts w:cs="Arial"/>
                <w:szCs w:val="20"/>
              </w:rPr>
            </w:pPr>
            <w:r w:rsidRPr="001F1F6F">
              <w:rPr>
                <w:rFonts w:cs="Arial"/>
                <w:szCs w:val="20"/>
              </w:rPr>
              <w:t>5.17</w:t>
            </w:r>
            <w:r>
              <w:rPr>
                <w:rFonts w:cs="Arial"/>
                <w:szCs w:val="20"/>
              </w:rPr>
              <w:t xml:space="preserve"> (</w:t>
            </w:r>
            <w:r w:rsidRPr="001F1F6F">
              <w:rPr>
                <w:rFonts w:cs="Arial"/>
                <w:szCs w:val="20"/>
              </w:rPr>
              <w:t>1.93</w:t>
            </w:r>
            <w:r>
              <w:rPr>
                <w:rFonts w:cs="Arial"/>
                <w:szCs w:val="20"/>
              </w:rPr>
              <w:t>)</w:t>
            </w:r>
          </w:p>
        </w:tc>
      </w:tr>
      <w:tr w:rsidR="00464099" w:rsidRPr="001F1F6F" w:rsidTr="0054078D">
        <w:trPr>
          <w:trHeight w:val="278"/>
        </w:trPr>
        <w:tc>
          <w:tcPr>
            <w:tcW w:w="5529" w:type="dxa"/>
          </w:tcPr>
          <w:p w:rsidR="00464099" w:rsidRPr="001F1F6F" w:rsidRDefault="00464099" w:rsidP="00DB54C0">
            <w:pPr>
              <w:pStyle w:val="Tabletext"/>
            </w:pPr>
            <w:r w:rsidRPr="001F1F6F">
              <w:t>Selection statements</w:t>
            </w:r>
          </w:p>
        </w:tc>
        <w:tc>
          <w:tcPr>
            <w:tcW w:w="2946" w:type="dxa"/>
          </w:tcPr>
          <w:p w:rsidR="00464099" w:rsidRPr="001F1F6F" w:rsidRDefault="00464099" w:rsidP="00DB54C0">
            <w:pPr>
              <w:pStyle w:val="Tabletext"/>
              <w:rPr>
                <w:rFonts w:cs="Arial"/>
                <w:szCs w:val="20"/>
              </w:rPr>
            </w:pPr>
            <w:r w:rsidRPr="001F1F6F">
              <w:rPr>
                <w:rFonts w:cs="Arial"/>
                <w:szCs w:val="20"/>
              </w:rPr>
              <w:t>5.42</w:t>
            </w:r>
            <w:r>
              <w:rPr>
                <w:rFonts w:cs="Arial"/>
                <w:szCs w:val="20"/>
              </w:rPr>
              <w:t xml:space="preserve"> (</w:t>
            </w:r>
            <w:r w:rsidRPr="001F1F6F">
              <w:rPr>
                <w:rFonts w:cs="Arial"/>
                <w:szCs w:val="20"/>
              </w:rPr>
              <w:t>1.69</w:t>
            </w:r>
            <w:r>
              <w:rPr>
                <w:rFonts w:cs="Arial"/>
                <w:szCs w:val="20"/>
              </w:rPr>
              <w:t>)</w:t>
            </w:r>
          </w:p>
        </w:tc>
      </w:tr>
      <w:tr w:rsidR="00464099" w:rsidRPr="001F1F6F" w:rsidTr="0054078D">
        <w:trPr>
          <w:trHeight w:val="265"/>
        </w:trPr>
        <w:tc>
          <w:tcPr>
            <w:tcW w:w="5529" w:type="dxa"/>
          </w:tcPr>
          <w:p w:rsidR="00464099" w:rsidRPr="001F1F6F" w:rsidRDefault="00464099" w:rsidP="00DB54C0">
            <w:pPr>
              <w:pStyle w:val="Tabletext"/>
            </w:pPr>
            <w:r w:rsidRPr="001F1F6F">
              <w:t>Pre-conditional loops</w:t>
            </w:r>
          </w:p>
        </w:tc>
        <w:tc>
          <w:tcPr>
            <w:tcW w:w="2946" w:type="dxa"/>
          </w:tcPr>
          <w:p w:rsidR="00464099" w:rsidRPr="001F1F6F" w:rsidRDefault="00464099" w:rsidP="00DB54C0">
            <w:pPr>
              <w:pStyle w:val="Tabletext"/>
              <w:rPr>
                <w:rFonts w:cs="Arial"/>
                <w:szCs w:val="20"/>
              </w:rPr>
            </w:pPr>
            <w:r w:rsidRPr="001F1F6F">
              <w:rPr>
                <w:rFonts w:cs="Arial"/>
                <w:szCs w:val="20"/>
              </w:rPr>
              <w:t>5.54</w:t>
            </w:r>
            <w:r>
              <w:rPr>
                <w:rFonts w:cs="Arial"/>
                <w:szCs w:val="20"/>
              </w:rPr>
              <w:t xml:space="preserve"> (</w:t>
            </w:r>
            <w:r w:rsidRPr="001F1F6F">
              <w:rPr>
                <w:rFonts w:cs="Arial"/>
                <w:szCs w:val="20"/>
              </w:rPr>
              <w:t>1.44</w:t>
            </w:r>
            <w:r>
              <w:rPr>
                <w:rFonts w:cs="Arial"/>
                <w:szCs w:val="20"/>
              </w:rPr>
              <w:t>)</w:t>
            </w:r>
          </w:p>
        </w:tc>
      </w:tr>
      <w:tr w:rsidR="00464099" w:rsidRPr="001F1F6F" w:rsidTr="0054078D">
        <w:trPr>
          <w:trHeight w:val="265"/>
        </w:trPr>
        <w:tc>
          <w:tcPr>
            <w:tcW w:w="5529" w:type="dxa"/>
          </w:tcPr>
          <w:p w:rsidR="00464099" w:rsidRPr="001F1F6F" w:rsidRDefault="00464099" w:rsidP="00DB54C0">
            <w:pPr>
              <w:pStyle w:val="Tabletext"/>
            </w:pPr>
            <w:r w:rsidRPr="001F1F6F">
              <w:t>Boolean statements</w:t>
            </w:r>
          </w:p>
        </w:tc>
        <w:tc>
          <w:tcPr>
            <w:tcW w:w="2946" w:type="dxa"/>
          </w:tcPr>
          <w:p w:rsidR="00464099" w:rsidRPr="001F1F6F" w:rsidRDefault="00464099" w:rsidP="00DB54C0">
            <w:pPr>
              <w:pStyle w:val="Tabletext"/>
              <w:rPr>
                <w:rFonts w:cs="Arial"/>
                <w:szCs w:val="20"/>
              </w:rPr>
            </w:pPr>
            <w:r w:rsidRPr="001F1F6F">
              <w:rPr>
                <w:rFonts w:cs="Arial"/>
                <w:szCs w:val="20"/>
              </w:rPr>
              <w:t>4.83</w:t>
            </w:r>
            <w:r>
              <w:rPr>
                <w:rFonts w:cs="Arial"/>
                <w:szCs w:val="20"/>
              </w:rPr>
              <w:t xml:space="preserve"> (</w:t>
            </w:r>
            <w:r w:rsidRPr="001F1F6F">
              <w:rPr>
                <w:rFonts w:cs="Arial"/>
                <w:szCs w:val="20"/>
              </w:rPr>
              <w:t>1.71</w:t>
            </w:r>
            <w:r>
              <w:rPr>
                <w:rFonts w:cs="Arial"/>
                <w:szCs w:val="20"/>
              </w:rPr>
              <w:t>)</w:t>
            </w:r>
          </w:p>
        </w:tc>
      </w:tr>
      <w:tr w:rsidR="00464099" w:rsidRPr="001F1F6F" w:rsidTr="0054078D">
        <w:trPr>
          <w:trHeight w:val="265"/>
        </w:trPr>
        <w:tc>
          <w:tcPr>
            <w:tcW w:w="5529" w:type="dxa"/>
          </w:tcPr>
          <w:p w:rsidR="00464099" w:rsidRPr="001F1F6F" w:rsidRDefault="00464099" w:rsidP="00DB54C0">
            <w:pPr>
              <w:pStyle w:val="Tabletext"/>
            </w:pPr>
            <w:r w:rsidRPr="001F1F6F">
              <w:t>Function definitions</w:t>
            </w:r>
          </w:p>
        </w:tc>
        <w:tc>
          <w:tcPr>
            <w:tcW w:w="2946" w:type="dxa"/>
          </w:tcPr>
          <w:p w:rsidR="00464099" w:rsidRPr="001F1F6F" w:rsidRDefault="00464099" w:rsidP="00DB54C0">
            <w:pPr>
              <w:pStyle w:val="Tabletext"/>
              <w:rPr>
                <w:rFonts w:cs="Arial"/>
                <w:szCs w:val="20"/>
              </w:rPr>
            </w:pPr>
            <w:r w:rsidRPr="001F1F6F">
              <w:rPr>
                <w:rFonts w:cs="Arial"/>
                <w:szCs w:val="20"/>
              </w:rPr>
              <w:t>3.96</w:t>
            </w:r>
            <w:r>
              <w:rPr>
                <w:rFonts w:cs="Arial"/>
                <w:szCs w:val="20"/>
              </w:rPr>
              <w:t xml:space="preserve"> (</w:t>
            </w:r>
            <w:r w:rsidRPr="001F1F6F">
              <w:rPr>
                <w:rFonts w:cs="Arial"/>
                <w:szCs w:val="20"/>
              </w:rPr>
              <w:t>1.55</w:t>
            </w:r>
            <w:r>
              <w:rPr>
                <w:rFonts w:cs="Arial"/>
                <w:szCs w:val="20"/>
              </w:rPr>
              <w:t>)</w:t>
            </w:r>
          </w:p>
        </w:tc>
      </w:tr>
      <w:tr w:rsidR="00464099" w:rsidRPr="001F1F6F" w:rsidTr="0054078D">
        <w:trPr>
          <w:trHeight w:val="278"/>
        </w:trPr>
        <w:tc>
          <w:tcPr>
            <w:tcW w:w="5529" w:type="dxa"/>
          </w:tcPr>
          <w:p w:rsidR="00464099" w:rsidRPr="001F1F6F" w:rsidRDefault="00464099" w:rsidP="00DB54C0">
            <w:pPr>
              <w:pStyle w:val="Tabletext"/>
            </w:pPr>
            <w:r w:rsidRPr="001F1F6F">
              <w:t>Function calls</w:t>
            </w:r>
          </w:p>
        </w:tc>
        <w:tc>
          <w:tcPr>
            <w:tcW w:w="2946" w:type="dxa"/>
          </w:tcPr>
          <w:p w:rsidR="00464099" w:rsidRPr="001F1F6F" w:rsidRDefault="00464099" w:rsidP="00DB54C0">
            <w:pPr>
              <w:pStyle w:val="Tabletext"/>
              <w:rPr>
                <w:rFonts w:cs="Arial"/>
                <w:szCs w:val="20"/>
              </w:rPr>
            </w:pPr>
            <w:r w:rsidRPr="001F1F6F">
              <w:rPr>
                <w:rFonts w:cs="Arial"/>
                <w:szCs w:val="20"/>
              </w:rPr>
              <w:t>4.13</w:t>
            </w:r>
            <w:r>
              <w:rPr>
                <w:rFonts w:cs="Arial"/>
                <w:szCs w:val="20"/>
              </w:rPr>
              <w:t xml:space="preserve"> (</w:t>
            </w:r>
            <w:r w:rsidRPr="001F1F6F">
              <w:rPr>
                <w:rFonts w:cs="Arial"/>
                <w:szCs w:val="20"/>
              </w:rPr>
              <w:t>1.57</w:t>
            </w:r>
            <w:r>
              <w:rPr>
                <w:rFonts w:cs="Arial"/>
                <w:szCs w:val="20"/>
              </w:rPr>
              <w:t>)</w:t>
            </w:r>
          </w:p>
        </w:tc>
      </w:tr>
      <w:tr w:rsidR="00464099" w:rsidRPr="001F1F6F" w:rsidTr="0054078D">
        <w:trPr>
          <w:trHeight w:val="278"/>
        </w:trPr>
        <w:tc>
          <w:tcPr>
            <w:tcW w:w="5529" w:type="dxa"/>
          </w:tcPr>
          <w:p w:rsidR="00464099" w:rsidRPr="001F1F6F" w:rsidRDefault="00464099" w:rsidP="00DB54C0">
            <w:pPr>
              <w:pStyle w:val="Tabletext"/>
            </w:pPr>
            <w:r w:rsidRPr="001F1F6F">
              <w:t>Function parameters</w:t>
            </w:r>
          </w:p>
        </w:tc>
        <w:tc>
          <w:tcPr>
            <w:tcW w:w="2946" w:type="dxa"/>
          </w:tcPr>
          <w:p w:rsidR="00464099" w:rsidRPr="001F1F6F" w:rsidRDefault="00464099" w:rsidP="00DB54C0">
            <w:pPr>
              <w:pStyle w:val="Tabletext"/>
              <w:rPr>
                <w:rFonts w:cs="Arial"/>
                <w:szCs w:val="20"/>
              </w:rPr>
            </w:pPr>
            <w:r w:rsidRPr="001F1F6F">
              <w:rPr>
                <w:rFonts w:cs="Arial"/>
                <w:szCs w:val="20"/>
              </w:rPr>
              <w:t>3.63</w:t>
            </w:r>
            <w:r>
              <w:rPr>
                <w:rFonts w:cs="Arial"/>
                <w:szCs w:val="20"/>
              </w:rPr>
              <w:t xml:space="preserve"> (</w:t>
            </w:r>
            <w:r w:rsidRPr="001F1F6F">
              <w:rPr>
                <w:rFonts w:cs="Arial"/>
                <w:szCs w:val="20"/>
              </w:rPr>
              <w:t>1.41</w:t>
            </w:r>
            <w:r>
              <w:rPr>
                <w:rFonts w:cs="Arial"/>
                <w:szCs w:val="20"/>
              </w:rPr>
              <w:t>)</w:t>
            </w:r>
          </w:p>
        </w:tc>
      </w:tr>
    </w:tbl>
    <w:p w:rsidR="00271747" w:rsidRPr="00271747" w:rsidRDefault="00271747" w:rsidP="00271747">
      <w:pPr>
        <w:rPr>
          <w:lang w:val="en-US"/>
        </w:rPr>
      </w:pPr>
    </w:p>
    <w:p w:rsidR="0025274F" w:rsidRDefault="0025274F" w:rsidP="006D1B8C">
      <w:pPr>
        <w:rPr>
          <w:lang w:val="en-US"/>
        </w:rPr>
      </w:pPr>
      <w:r>
        <w:rPr>
          <w:lang w:val="en-US"/>
        </w:rPr>
        <w:t xml:space="preserve">As seen in table, the students found </w:t>
      </w:r>
      <w:proofErr w:type="spellStart"/>
      <w:r>
        <w:rPr>
          <w:lang w:val="en-US"/>
        </w:rPr>
        <w:t>ViLLE</w:t>
      </w:r>
      <w:proofErr w:type="spellEnd"/>
      <w:r>
        <w:rPr>
          <w:lang w:val="en-US"/>
        </w:rPr>
        <w:t xml:space="preserve"> quite useful (average &gt; 5) in learning the basic concepts (assignment, selection, repetition). However, the concepts related to functions got lower averages.</w:t>
      </w:r>
    </w:p>
    <w:p w:rsidR="0025274F" w:rsidRDefault="0025274F" w:rsidP="006D1B8C">
      <w:pPr>
        <w:rPr>
          <w:lang w:val="en-US"/>
        </w:rPr>
      </w:pPr>
      <w:r>
        <w:rPr>
          <w:lang w:val="en-US"/>
        </w:rPr>
        <w:t xml:space="preserve">The final category consisted of four claims concerning </w:t>
      </w:r>
      <w:proofErr w:type="spellStart"/>
      <w:r>
        <w:rPr>
          <w:lang w:val="en-US"/>
        </w:rPr>
        <w:t>ViLLE’s</w:t>
      </w:r>
      <w:proofErr w:type="spellEnd"/>
      <w:r>
        <w:rPr>
          <w:lang w:val="en-US"/>
        </w:rPr>
        <w:t xml:space="preserve"> features. The students were asked to evaluate whether they f</w:t>
      </w:r>
      <w:r w:rsidR="002969B9">
        <w:rPr>
          <w:lang w:val="en-US"/>
        </w:rPr>
        <w:t xml:space="preserve">ound the given features </w:t>
      </w:r>
      <w:r w:rsidR="0022668F">
        <w:rPr>
          <w:lang w:val="en-US"/>
        </w:rPr>
        <w:t xml:space="preserve">in the tool </w:t>
      </w:r>
      <w:r>
        <w:rPr>
          <w:lang w:val="en-US"/>
        </w:rPr>
        <w:t xml:space="preserve">useful. The list was selected by the authors to reflect the features we thought might be most useful. The textual explanation is an automatically constructed description of the line currently executed. Typical example would be something like ‘Assign the value of expression a + b (2 + 9 = 11) to variable c’. The variable state and value area displays all variables with their current values; for object type variables a reference is displayed as a variable value, and the actual objects (namely strings and lists) are displayed in their own area. The possibility to move backwards is a feature often missing in visualization tools. The feature gives students the possibility to repeat previous steps easily and hence deepen the knowledge of e.g. repetition and selection. The </w:t>
      </w:r>
      <w:proofErr w:type="gramStart"/>
      <w:r>
        <w:rPr>
          <w:lang w:val="en-US"/>
        </w:rPr>
        <w:t>questions asked during the execution is</w:t>
      </w:r>
      <w:proofErr w:type="gramEnd"/>
      <w:r>
        <w:rPr>
          <w:lang w:val="en-US"/>
        </w:rPr>
        <w:t xml:space="preserve"> a ver</w:t>
      </w:r>
      <w:r w:rsidR="002969B9">
        <w:rPr>
          <w:lang w:val="en-US"/>
        </w:rPr>
        <w:t>y important feature, as they</w:t>
      </w:r>
      <w:r>
        <w:rPr>
          <w:lang w:val="en-US"/>
        </w:rPr>
        <w:t xml:space="preserve"> engage the students into visualizations. As </w:t>
      </w:r>
      <w:r w:rsidR="002969B9">
        <w:rPr>
          <w:lang w:val="en-US"/>
        </w:rPr>
        <w:t>stated before</w:t>
      </w:r>
      <w:r>
        <w:rPr>
          <w:lang w:val="en-US"/>
        </w:rPr>
        <w:t>, visualization tools can benefit the learning only when used in higher levels of engagement. The results for the third category of questions can be found in Table 3.</w:t>
      </w:r>
    </w:p>
    <w:p w:rsidR="00EA6517" w:rsidRPr="00EA6517" w:rsidRDefault="00EA6517" w:rsidP="00EA6517">
      <w:pPr>
        <w:pStyle w:val="Caption"/>
        <w:keepNext/>
        <w:rPr>
          <w:lang w:val="en-US"/>
        </w:rPr>
      </w:pPr>
      <w:proofErr w:type="gramStart"/>
      <w:r w:rsidRPr="00EA6517">
        <w:rPr>
          <w:lang w:val="en-US"/>
        </w:rPr>
        <w:t xml:space="preserve">Table </w:t>
      </w:r>
      <w:r>
        <w:fldChar w:fldCharType="begin"/>
      </w:r>
      <w:r w:rsidRPr="00EA6517">
        <w:rPr>
          <w:lang w:val="en-US"/>
        </w:rPr>
        <w:instrText xml:space="preserve"> SEQ Table \* ARABIC </w:instrText>
      </w:r>
      <w:r>
        <w:fldChar w:fldCharType="separate"/>
      </w:r>
      <w:r>
        <w:rPr>
          <w:noProof/>
          <w:lang w:val="en-US"/>
        </w:rPr>
        <w:t>3</w:t>
      </w:r>
      <w:r>
        <w:fldChar w:fldCharType="end"/>
      </w:r>
      <w:r w:rsidRPr="00EA6517">
        <w:rPr>
          <w:lang w:val="en-US"/>
        </w:rPr>
        <w:t xml:space="preserve">: Usefulness of </w:t>
      </w:r>
      <w:proofErr w:type="spellStart"/>
      <w:r w:rsidRPr="00EA6517">
        <w:rPr>
          <w:lang w:val="en-US"/>
        </w:rPr>
        <w:t>ViLLE's</w:t>
      </w:r>
      <w:proofErr w:type="spellEnd"/>
      <w:r w:rsidRPr="00EA6517">
        <w:rPr>
          <w:lang w:val="en-US"/>
        </w:rPr>
        <w:t xml:space="preserve"> features.</w:t>
      </w:r>
      <w:proofErr w:type="gram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9"/>
        <w:gridCol w:w="2958"/>
      </w:tblGrid>
      <w:tr w:rsidR="00464099" w:rsidRPr="001F1F6F" w:rsidTr="0054078D">
        <w:trPr>
          <w:trHeight w:val="288"/>
        </w:trPr>
        <w:tc>
          <w:tcPr>
            <w:tcW w:w="5529" w:type="dxa"/>
          </w:tcPr>
          <w:p w:rsidR="00464099" w:rsidRPr="001F1F6F" w:rsidRDefault="00E62578" w:rsidP="00DB54C0">
            <w:pPr>
              <w:pStyle w:val="Tabletext"/>
            </w:pPr>
            <w:r>
              <w:br w:type="page"/>
              <w:t>Feature</w:t>
            </w:r>
          </w:p>
        </w:tc>
        <w:tc>
          <w:tcPr>
            <w:tcW w:w="2958" w:type="dxa"/>
          </w:tcPr>
          <w:p w:rsidR="00464099" w:rsidRPr="001F1F6F" w:rsidRDefault="00464099" w:rsidP="00DB54C0">
            <w:pPr>
              <w:pStyle w:val="Tabletext"/>
            </w:pPr>
            <w:r w:rsidRPr="001F1F6F">
              <w:t>Average</w:t>
            </w:r>
            <w:r>
              <w:t xml:space="preserve"> (</w:t>
            </w:r>
            <w:r w:rsidRPr="001F1F6F">
              <w:t>Standard deviation</w:t>
            </w:r>
            <w:r>
              <w:t>)</w:t>
            </w:r>
          </w:p>
        </w:tc>
      </w:tr>
      <w:tr w:rsidR="00464099" w:rsidRPr="001F1F6F" w:rsidTr="0054078D">
        <w:trPr>
          <w:trHeight w:val="288"/>
        </w:trPr>
        <w:tc>
          <w:tcPr>
            <w:tcW w:w="5529" w:type="dxa"/>
          </w:tcPr>
          <w:p w:rsidR="00464099" w:rsidRPr="001F1F6F" w:rsidRDefault="00464099" w:rsidP="00DB54C0">
            <w:pPr>
              <w:pStyle w:val="Tabletext"/>
            </w:pPr>
            <w:r w:rsidRPr="001F1F6F">
              <w:t>The textual explanation</w:t>
            </w:r>
          </w:p>
        </w:tc>
        <w:tc>
          <w:tcPr>
            <w:tcW w:w="2958" w:type="dxa"/>
          </w:tcPr>
          <w:p w:rsidR="00464099" w:rsidRPr="001F1F6F" w:rsidRDefault="00464099" w:rsidP="00DB54C0">
            <w:pPr>
              <w:pStyle w:val="Tabletext"/>
              <w:rPr>
                <w:rFonts w:cs="Arial"/>
                <w:szCs w:val="20"/>
              </w:rPr>
            </w:pPr>
            <w:r w:rsidRPr="001F1F6F">
              <w:rPr>
                <w:rFonts w:cs="Arial"/>
                <w:szCs w:val="20"/>
              </w:rPr>
              <w:t>5.67</w:t>
            </w:r>
            <w:r>
              <w:rPr>
                <w:rFonts w:cs="Arial"/>
                <w:szCs w:val="20"/>
              </w:rPr>
              <w:t xml:space="preserve"> (</w:t>
            </w:r>
            <w:r w:rsidRPr="001F1F6F">
              <w:rPr>
                <w:rFonts w:cs="Arial"/>
                <w:szCs w:val="20"/>
              </w:rPr>
              <w:t>1.55</w:t>
            </w:r>
            <w:r>
              <w:rPr>
                <w:rFonts w:cs="Arial"/>
                <w:szCs w:val="20"/>
              </w:rPr>
              <w:t>)</w:t>
            </w:r>
          </w:p>
        </w:tc>
      </w:tr>
      <w:tr w:rsidR="00464099" w:rsidRPr="001F1F6F" w:rsidTr="0054078D">
        <w:trPr>
          <w:trHeight w:val="288"/>
        </w:trPr>
        <w:tc>
          <w:tcPr>
            <w:tcW w:w="5529" w:type="dxa"/>
          </w:tcPr>
          <w:p w:rsidR="00464099" w:rsidRPr="001F1F6F" w:rsidRDefault="00464099" w:rsidP="00DB54C0">
            <w:pPr>
              <w:pStyle w:val="Tabletext"/>
            </w:pPr>
            <w:r w:rsidRPr="001F1F6F">
              <w:t>The variable state and value area</w:t>
            </w:r>
          </w:p>
        </w:tc>
        <w:tc>
          <w:tcPr>
            <w:tcW w:w="2958" w:type="dxa"/>
          </w:tcPr>
          <w:p w:rsidR="00464099" w:rsidRPr="001F1F6F" w:rsidRDefault="00464099" w:rsidP="00DB54C0">
            <w:pPr>
              <w:pStyle w:val="Tabletext"/>
              <w:rPr>
                <w:rFonts w:cs="Arial"/>
                <w:szCs w:val="20"/>
              </w:rPr>
            </w:pPr>
            <w:r w:rsidRPr="001F1F6F">
              <w:rPr>
                <w:rFonts w:cs="Arial"/>
                <w:szCs w:val="20"/>
              </w:rPr>
              <w:t>5.25</w:t>
            </w:r>
            <w:r>
              <w:rPr>
                <w:rFonts w:cs="Arial"/>
                <w:szCs w:val="20"/>
              </w:rPr>
              <w:t xml:space="preserve"> (</w:t>
            </w:r>
            <w:r w:rsidRPr="001F1F6F">
              <w:rPr>
                <w:rFonts w:cs="Arial"/>
                <w:szCs w:val="20"/>
              </w:rPr>
              <w:t>1.54</w:t>
            </w:r>
            <w:r>
              <w:rPr>
                <w:rFonts w:cs="Arial"/>
                <w:szCs w:val="20"/>
              </w:rPr>
              <w:t>)</w:t>
            </w:r>
          </w:p>
        </w:tc>
      </w:tr>
      <w:tr w:rsidR="00464099" w:rsidRPr="001F1F6F" w:rsidTr="0054078D">
        <w:trPr>
          <w:trHeight w:val="254"/>
        </w:trPr>
        <w:tc>
          <w:tcPr>
            <w:tcW w:w="5529" w:type="dxa"/>
          </w:tcPr>
          <w:p w:rsidR="00464099" w:rsidRPr="001F1F6F" w:rsidRDefault="00464099" w:rsidP="00DB54C0">
            <w:pPr>
              <w:pStyle w:val="Tabletext"/>
            </w:pPr>
            <w:r w:rsidRPr="001F1F6F">
              <w:t>Possibility to move backwards in execution</w:t>
            </w:r>
          </w:p>
        </w:tc>
        <w:tc>
          <w:tcPr>
            <w:tcW w:w="2958" w:type="dxa"/>
          </w:tcPr>
          <w:p w:rsidR="00464099" w:rsidRPr="001F1F6F" w:rsidRDefault="00464099" w:rsidP="00DB54C0">
            <w:pPr>
              <w:pStyle w:val="Tabletext"/>
              <w:rPr>
                <w:rFonts w:cs="Arial"/>
                <w:szCs w:val="20"/>
              </w:rPr>
            </w:pPr>
            <w:r w:rsidRPr="001F1F6F">
              <w:rPr>
                <w:rFonts w:cs="Arial"/>
                <w:szCs w:val="20"/>
              </w:rPr>
              <w:t>6.13</w:t>
            </w:r>
            <w:r>
              <w:rPr>
                <w:rFonts w:cs="Arial"/>
                <w:szCs w:val="20"/>
              </w:rPr>
              <w:t xml:space="preserve"> (</w:t>
            </w:r>
            <w:r w:rsidRPr="001F1F6F">
              <w:rPr>
                <w:rFonts w:cs="Arial"/>
                <w:szCs w:val="20"/>
              </w:rPr>
              <w:t>1.23</w:t>
            </w:r>
            <w:r>
              <w:rPr>
                <w:rFonts w:cs="Arial"/>
                <w:szCs w:val="20"/>
              </w:rPr>
              <w:t>)</w:t>
            </w:r>
          </w:p>
        </w:tc>
      </w:tr>
      <w:tr w:rsidR="00464099" w:rsidRPr="001F1F6F" w:rsidTr="0054078D">
        <w:trPr>
          <w:trHeight w:val="243"/>
        </w:trPr>
        <w:tc>
          <w:tcPr>
            <w:tcW w:w="5529" w:type="dxa"/>
          </w:tcPr>
          <w:p w:rsidR="00464099" w:rsidRPr="001F1F6F" w:rsidRDefault="00464099" w:rsidP="00DB54C0">
            <w:pPr>
              <w:pStyle w:val="Tabletext"/>
            </w:pPr>
            <w:r w:rsidRPr="001F1F6F">
              <w:t>The questions asked during the execution</w:t>
            </w:r>
          </w:p>
        </w:tc>
        <w:tc>
          <w:tcPr>
            <w:tcW w:w="2958" w:type="dxa"/>
          </w:tcPr>
          <w:p w:rsidR="00464099" w:rsidRPr="001F1F6F" w:rsidRDefault="00464099" w:rsidP="00DB54C0">
            <w:pPr>
              <w:pStyle w:val="Tabletext"/>
              <w:rPr>
                <w:rFonts w:cs="Arial"/>
                <w:szCs w:val="20"/>
              </w:rPr>
            </w:pPr>
            <w:r w:rsidRPr="001F1F6F">
              <w:rPr>
                <w:rFonts w:cs="Arial"/>
                <w:szCs w:val="20"/>
              </w:rPr>
              <w:t>4.71</w:t>
            </w:r>
            <w:r>
              <w:rPr>
                <w:rFonts w:cs="Arial"/>
                <w:szCs w:val="20"/>
              </w:rPr>
              <w:t xml:space="preserve"> (</w:t>
            </w:r>
            <w:r w:rsidRPr="001F1F6F">
              <w:rPr>
                <w:rFonts w:cs="Arial"/>
                <w:szCs w:val="20"/>
              </w:rPr>
              <w:t>1.68</w:t>
            </w:r>
            <w:r>
              <w:rPr>
                <w:rFonts w:cs="Arial"/>
                <w:szCs w:val="20"/>
              </w:rPr>
              <w:t>)</w:t>
            </w:r>
          </w:p>
        </w:tc>
      </w:tr>
    </w:tbl>
    <w:p w:rsidR="00EA6517" w:rsidRDefault="00EA6517" w:rsidP="006D1B8C">
      <w:pPr>
        <w:rPr>
          <w:lang w:val="en-US"/>
        </w:rPr>
      </w:pPr>
    </w:p>
    <w:p w:rsidR="0025274F" w:rsidRDefault="0025274F" w:rsidP="006D1B8C">
      <w:pPr>
        <w:rPr>
          <w:lang w:val="en-US"/>
        </w:rPr>
      </w:pPr>
      <w:r>
        <w:rPr>
          <w:lang w:val="en-US"/>
        </w:rPr>
        <w:t>The ability to move backwards in the execution got the highest average. Notably, such feature is often missing in similar tools. The second highest average was for the textual explanations. Variable states and questions were also considered to be important features (average &gt; 4.5).</w:t>
      </w:r>
    </w:p>
    <w:p w:rsidR="0025274F" w:rsidRDefault="0025274F" w:rsidP="006D1B8C">
      <w:pPr>
        <w:pStyle w:val="Heading1"/>
        <w:rPr>
          <w:lang w:val="en-US"/>
        </w:rPr>
      </w:pPr>
      <w:r>
        <w:rPr>
          <w:lang w:val="en-US"/>
        </w:rPr>
        <w:lastRenderedPageBreak/>
        <w:t>Discussion</w:t>
      </w:r>
    </w:p>
    <w:p w:rsidR="0025274F" w:rsidRDefault="0025274F" w:rsidP="00584FBA">
      <w:pPr>
        <w:rPr>
          <w:lang w:val="en-US"/>
        </w:rPr>
      </w:pPr>
      <w:r>
        <w:rPr>
          <w:lang w:val="en-US"/>
        </w:rPr>
        <w:t>We have previously presented the results from similar study</w:t>
      </w:r>
      <w:r w:rsidR="00501183">
        <w:rPr>
          <w:lang w:val="en-US"/>
        </w:rPr>
        <w:t xml:space="preserve"> c</w:t>
      </w:r>
      <w:r w:rsidR="00BD722C">
        <w:rPr>
          <w:lang w:val="en-US"/>
        </w:rPr>
        <w:t>onducted at university level [15</w:t>
      </w:r>
      <w:r w:rsidR="00501183">
        <w:rPr>
          <w:lang w:val="en-US"/>
        </w:rPr>
        <w:t>]</w:t>
      </w:r>
      <w:r>
        <w:rPr>
          <w:lang w:val="en-US"/>
        </w:rPr>
        <w:t>. There are however some differences between the studies:</w:t>
      </w:r>
    </w:p>
    <w:p w:rsidR="0025274F" w:rsidRDefault="0025274F" w:rsidP="00584FBA">
      <w:pPr>
        <w:pStyle w:val="ListParagraph"/>
        <w:numPr>
          <w:ilvl w:val="0"/>
          <w:numId w:val="6"/>
        </w:numPr>
        <w:rPr>
          <w:lang w:val="en-US"/>
        </w:rPr>
      </w:pPr>
      <w:r>
        <w:rPr>
          <w:lang w:val="en-US"/>
        </w:rPr>
        <w:t>This study was conducted among high school students who presumably are less mature and have less previous knowledge on the subject.</w:t>
      </w:r>
    </w:p>
    <w:p w:rsidR="0025274F" w:rsidRDefault="0025274F" w:rsidP="00584FBA">
      <w:pPr>
        <w:pStyle w:val="ListParagraph"/>
        <w:numPr>
          <w:ilvl w:val="0"/>
          <w:numId w:val="6"/>
        </w:numPr>
        <w:rPr>
          <w:lang w:val="en-US"/>
        </w:rPr>
      </w:pPr>
      <w:r>
        <w:rPr>
          <w:lang w:val="en-US"/>
        </w:rPr>
        <w:t>There was difference in the list of features included in the survey.</w:t>
      </w:r>
    </w:p>
    <w:p w:rsidR="0025274F" w:rsidRDefault="0025274F" w:rsidP="00584FBA">
      <w:pPr>
        <w:pStyle w:val="ListParagraph"/>
        <w:numPr>
          <w:ilvl w:val="0"/>
          <w:numId w:val="6"/>
        </w:numPr>
        <w:rPr>
          <w:lang w:val="en-US"/>
        </w:rPr>
      </w:pPr>
      <w:r>
        <w:rPr>
          <w:lang w:val="en-US"/>
        </w:rPr>
        <w:t xml:space="preserve">The university students had used </w:t>
      </w:r>
      <w:proofErr w:type="spellStart"/>
      <w:r>
        <w:rPr>
          <w:lang w:val="en-US"/>
        </w:rPr>
        <w:t>ViLLE</w:t>
      </w:r>
      <w:proofErr w:type="spellEnd"/>
      <w:r>
        <w:rPr>
          <w:lang w:val="en-US"/>
        </w:rPr>
        <w:t xml:space="preserve"> throughout the course before answering to the survey. For the high school students this was the first time they used the tool properly (although some of them were introduced to the tool’s interface before the session).</w:t>
      </w:r>
    </w:p>
    <w:p w:rsidR="0025274F" w:rsidRDefault="0025274F" w:rsidP="008D05FA">
      <w:pPr>
        <w:rPr>
          <w:lang w:val="en-US"/>
        </w:rPr>
      </w:pPr>
      <w:r>
        <w:rPr>
          <w:lang w:val="en-US"/>
        </w:rPr>
        <w:t>The results for the general claims were similar. The tool was considered easy to use (university average 5.49, high school average 6.17), found suitable for teaching programming (UA 5.64, HSA 5.83), and helpful for learning basic programming concepts (UA 5.41, HSA 5.13).</w:t>
      </w:r>
    </w:p>
    <w:p w:rsidR="0025274F" w:rsidRPr="00A63776" w:rsidRDefault="0025274F" w:rsidP="00F919EE">
      <w:pPr>
        <w:rPr>
          <w:lang w:val="en-GB"/>
        </w:rPr>
      </w:pPr>
      <w:r>
        <w:rPr>
          <w:lang w:val="en-US"/>
        </w:rPr>
        <w:t xml:space="preserve">The results for usefulness of </w:t>
      </w:r>
      <w:proofErr w:type="spellStart"/>
      <w:r>
        <w:rPr>
          <w:lang w:val="en-US"/>
        </w:rPr>
        <w:t>ViLLE</w:t>
      </w:r>
      <w:proofErr w:type="spellEnd"/>
      <w:r>
        <w:rPr>
          <w:lang w:val="en-US"/>
        </w:rPr>
        <w:t xml:space="preserve"> in understanding basic programming concepts at university level are presented in table 4.</w:t>
      </w:r>
    </w:p>
    <w:p w:rsidR="0025274F" w:rsidRPr="00F919EE" w:rsidRDefault="0025274F" w:rsidP="00F919EE">
      <w:pPr>
        <w:pStyle w:val="Caption"/>
        <w:keepNext/>
        <w:rPr>
          <w:lang w:val="en-US"/>
        </w:rPr>
      </w:pPr>
      <w:r w:rsidRPr="00F919EE">
        <w:rPr>
          <w:lang w:val="en-US"/>
        </w:rPr>
        <w:t xml:space="preserve">Table </w:t>
      </w:r>
      <w:r w:rsidRPr="00F919EE">
        <w:rPr>
          <w:lang w:val="en-US"/>
        </w:rPr>
        <w:fldChar w:fldCharType="begin"/>
      </w:r>
      <w:r w:rsidRPr="00F919EE">
        <w:rPr>
          <w:lang w:val="en-US"/>
        </w:rPr>
        <w:instrText xml:space="preserve"> SEQ Table \* ARABIC </w:instrText>
      </w:r>
      <w:r w:rsidRPr="00F919EE">
        <w:rPr>
          <w:lang w:val="en-US"/>
        </w:rPr>
        <w:fldChar w:fldCharType="separate"/>
      </w:r>
      <w:r w:rsidR="00EA6517">
        <w:rPr>
          <w:noProof/>
          <w:lang w:val="en-US"/>
        </w:rPr>
        <w:t>4</w:t>
      </w:r>
      <w:r w:rsidRPr="00F919EE">
        <w:rPr>
          <w:lang w:val="en-US"/>
        </w:rPr>
        <w:fldChar w:fldCharType="end"/>
      </w:r>
      <w:r w:rsidRPr="00F919EE">
        <w:rPr>
          <w:lang w:val="en-US"/>
        </w:rPr>
        <w:t xml:space="preserve">: Usefulness of </w:t>
      </w:r>
      <w:proofErr w:type="spellStart"/>
      <w:r w:rsidRPr="00F919EE">
        <w:rPr>
          <w:lang w:val="en-US"/>
        </w:rPr>
        <w:t>ViLLE</w:t>
      </w:r>
      <w:proofErr w:type="spellEnd"/>
      <w:r w:rsidRPr="00F919EE">
        <w:rPr>
          <w:lang w:val="en-US"/>
        </w:rPr>
        <w:t xml:space="preserve"> in understanding programming concepts (university level)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79"/>
        <w:gridCol w:w="2071"/>
      </w:tblGrid>
      <w:tr w:rsidR="0025274F" w:rsidRPr="001F1F6F" w:rsidTr="0054078D">
        <w:trPr>
          <w:trHeight w:val="218"/>
        </w:trPr>
        <w:tc>
          <w:tcPr>
            <w:tcW w:w="8450" w:type="dxa"/>
            <w:gridSpan w:val="2"/>
          </w:tcPr>
          <w:p w:rsidR="0025274F" w:rsidRPr="001F1F6F" w:rsidRDefault="0025274F" w:rsidP="00DB54C0">
            <w:pPr>
              <w:pStyle w:val="Tabletext"/>
            </w:pPr>
            <w:r w:rsidRPr="001F1F6F">
              <w:t xml:space="preserve">How useful did you find </w:t>
            </w:r>
            <w:proofErr w:type="spellStart"/>
            <w:r w:rsidRPr="001F1F6F">
              <w:t>ViLLE</w:t>
            </w:r>
            <w:proofErr w:type="spellEnd"/>
            <w:r w:rsidRPr="001F1F6F">
              <w:t xml:space="preserve"> in understanding the following concepts? (scale 1 - 7)</w:t>
            </w:r>
          </w:p>
        </w:tc>
      </w:tr>
      <w:tr w:rsidR="0025274F" w:rsidRPr="001F1F6F" w:rsidTr="0054078D">
        <w:trPr>
          <w:trHeight w:val="318"/>
        </w:trPr>
        <w:tc>
          <w:tcPr>
            <w:tcW w:w="6379" w:type="dxa"/>
          </w:tcPr>
          <w:p w:rsidR="0025274F" w:rsidRDefault="0025274F" w:rsidP="00DB54C0">
            <w:pPr>
              <w:pStyle w:val="Tabletext"/>
            </w:pPr>
            <w:r>
              <w:t>Variables and assignments</w:t>
            </w:r>
          </w:p>
        </w:tc>
        <w:tc>
          <w:tcPr>
            <w:tcW w:w="2071" w:type="dxa"/>
          </w:tcPr>
          <w:p w:rsidR="0025274F" w:rsidRDefault="0025274F" w:rsidP="00DB54C0">
            <w:pPr>
              <w:pStyle w:val="Tabletext"/>
            </w:pPr>
            <w:r>
              <w:t>5.41</w:t>
            </w:r>
          </w:p>
        </w:tc>
      </w:tr>
      <w:tr w:rsidR="0025274F" w:rsidRPr="001F1F6F" w:rsidTr="0054078D">
        <w:trPr>
          <w:trHeight w:val="284"/>
        </w:trPr>
        <w:tc>
          <w:tcPr>
            <w:tcW w:w="6379" w:type="dxa"/>
          </w:tcPr>
          <w:p w:rsidR="0025274F" w:rsidRDefault="0025274F" w:rsidP="00DB54C0">
            <w:pPr>
              <w:pStyle w:val="Tabletext"/>
            </w:pPr>
            <w:r>
              <w:t>Conditional statements</w:t>
            </w:r>
          </w:p>
        </w:tc>
        <w:tc>
          <w:tcPr>
            <w:tcW w:w="2071" w:type="dxa"/>
          </w:tcPr>
          <w:p w:rsidR="0025274F" w:rsidRDefault="0025274F" w:rsidP="00DB54C0">
            <w:pPr>
              <w:pStyle w:val="Tabletext"/>
            </w:pPr>
            <w:r>
              <w:t>5.52</w:t>
            </w:r>
          </w:p>
        </w:tc>
      </w:tr>
      <w:tr w:rsidR="0025274F" w:rsidRPr="001F1F6F" w:rsidTr="0054078D">
        <w:trPr>
          <w:trHeight w:val="284"/>
        </w:trPr>
        <w:tc>
          <w:tcPr>
            <w:tcW w:w="6379" w:type="dxa"/>
          </w:tcPr>
          <w:p w:rsidR="0025274F" w:rsidRDefault="0025274F" w:rsidP="00DB54C0">
            <w:pPr>
              <w:pStyle w:val="Tabletext"/>
            </w:pPr>
            <w:r>
              <w:t>Loops</w:t>
            </w:r>
          </w:p>
        </w:tc>
        <w:tc>
          <w:tcPr>
            <w:tcW w:w="2071" w:type="dxa"/>
          </w:tcPr>
          <w:p w:rsidR="0025274F" w:rsidRDefault="0025274F" w:rsidP="00DB54C0">
            <w:pPr>
              <w:pStyle w:val="Tabletext"/>
            </w:pPr>
            <w:r>
              <w:t>5.61</w:t>
            </w:r>
          </w:p>
        </w:tc>
      </w:tr>
      <w:tr w:rsidR="0025274F" w:rsidRPr="001F1F6F" w:rsidTr="0054078D">
        <w:trPr>
          <w:trHeight w:val="284"/>
        </w:trPr>
        <w:tc>
          <w:tcPr>
            <w:tcW w:w="6379" w:type="dxa"/>
          </w:tcPr>
          <w:p w:rsidR="0025274F" w:rsidRDefault="0025274F" w:rsidP="00DB54C0">
            <w:pPr>
              <w:pStyle w:val="Tabletext"/>
            </w:pPr>
            <w:r>
              <w:t>Boolean statements</w:t>
            </w:r>
          </w:p>
        </w:tc>
        <w:tc>
          <w:tcPr>
            <w:tcW w:w="2071" w:type="dxa"/>
          </w:tcPr>
          <w:p w:rsidR="0025274F" w:rsidRDefault="0025274F" w:rsidP="00DB54C0">
            <w:pPr>
              <w:pStyle w:val="Tabletext"/>
            </w:pPr>
            <w:r>
              <w:t>5.38</w:t>
            </w:r>
          </w:p>
        </w:tc>
      </w:tr>
      <w:tr w:rsidR="0025274F" w:rsidRPr="001F1F6F" w:rsidTr="0054078D">
        <w:trPr>
          <w:trHeight w:val="255"/>
        </w:trPr>
        <w:tc>
          <w:tcPr>
            <w:tcW w:w="6379" w:type="dxa"/>
          </w:tcPr>
          <w:p w:rsidR="0025274F" w:rsidRDefault="0025274F" w:rsidP="00DB54C0">
            <w:pPr>
              <w:pStyle w:val="Tabletext"/>
            </w:pPr>
            <w:r>
              <w:t>Subprogram definitions</w:t>
            </w:r>
          </w:p>
        </w:tc>
        <w:tc>
          <w:tcPr>
            <w:tcW w:w="2071" w:type="dxa"/>
          </w:tcPr>
          <w:p w:rsidR="0025274F" w:rsidRDefault="0025274F" w:rsidP="00DB54C0">
            <w:pPr>
              <w:pStyle w:val="Tabletext"/>
            </w:pPr>
            <w:r>
              <w:t>5.38</w:t>
            </w:r>
          </w:p>
        </w:tc>
      </w:tr>
      <w:tr w:rsidR="0025274F" w:rsidRPr="001F1F6F" w:rsidTr="0054078D">
        <w:trPr>
          <w:trHeight w:val="65"/>
        </w:trPr>
        <w:tc>
          <w:tcPr>
            <w:tcW w:w="6379" w:type="dxa"/>
          </w:tcPr>
          <w:p w:rsidR="0025274F" w:rsidRDefault="0025274F" w:rsidP="00DB54C0">
            <w:pPr>
              <w:pStyle w:val="Tabletext"/>
            </w:pPr>
            <w:r>
              <w:t>Subprogram calls</w:t>
            </w:r>
          </w:p>
        </w:tc>
        <w:tc>
          <w:tcPr>
            <w:tcW w:w="2071" w:type="dxa"/>
          </w:tcPr>
          <w:p w:rsidR="0025274F" w:rsidRDefault="0025274F" w:rsidP="00DB54C0">
            <w:pPr>
              <w:pStyle w:val="Tabletext"/>
            </w:pPr>
            <w:r>
              <w:t>5.34</w:t>
            </w:r>
          </w:p>
        </w:tc>
      </w:tr>
      <w:tr w:rsidR="0025274F" w:rsidRPr="001F1F6F" w:rsidTr="0054078D">
        <w:trPr>
          <w:trHeight w:val="284"/>
        </w:trPr>
        <w:tc>
          <w:tcPr>
            <w:tcW w:w="6379" w:type="dxa"/>
          </w:tcPr>
          <w:p w:rsidR="0025274F" w:rsidRDefault="0025274F" w:rsidP="00DB54C0">
            <w:pPr>
              <w:pStyle w:val="Tabletext"/>
            </w:pPr>
            <w:r>
              <w:t>Subprogram parameters</w:t>
            </w:r>
          </w:p>
        </w:tc>
        <w:tc>
          <w:tcPr>
            <w:tcW w:w="2071" w:type="dxa"/>
          </w:tcPr>
          <w:p w:rsidR="0025274F" w:rsidRDefault="0025274F" w:rsidP="00DB54C0">
            <w:pPr>
              <w:pStyle w:val="Tabletext"/>
            </w:pPr>
            <w:r>
              <w:t>5.24</w:t>
            </w:r>
          </w:p>
        </w:tc>
      </w:tr>
      <w:tr w:rsidR="0025274F" w:rsidRPr="001F1F6F" w:rsidTr="0054078D">
        <w:trPr>
          <w:trHeight w:val="253"/>
        </w:trPr>
        <w:tc>
          <w:tcPr>
            <w:tcW w:w="6379" w:type="dxa"/>
          </w:tcPr>
          <w:p w:rsidR="0025274F" w:rsidRDefault="0025274F" w:rsidP="00DB54C0">
            <w:pPr>
              <w:pStyle w:val="Tabletext"/>
            </w:pPr>
            <w:r>
              <w:t>Arrays</w:t>
            </w:r>
          </w:p>
        </w:tc>
        <w:tc>
          <w:tcPr>
            <w:tcW w:w="2071" w:type="dxa"/>
          </w:tcPr>
          <w:p w:rsidR="0025274F" w:rsidRDefault="0025274F" w:rsidP="00DB54C0">
            <w:pPr>
              <w:pStyle w:val="Tabletext"/>
            </w:pPr>
            <w:r>
              <w:t>4.73</w:t>
            </w:r>
          </w:p>
        </w:tc>
      </w:tr>
    </w:tbl>
    <w:p w:rsidR="0025274F" w:rsidRDefault="0025274F" w:rsidP="008D05FA">
      <w:pPr>
        <w:rPr>
          <w:lang w:val="en-US"/>
        </w:rPr>
      </w:pPr>
    </w:p>
    <w:p w:rsidR="0025274F" w:rsidRDefault="0025274F" w:rsidP="007D4976">
      <w:pPr>
        <w:rPr>
          <w:lang w:val="en-US"/>
        </w:rPr>
      </w:pPr>
      <w:r>
        <w:rPr>
          <w:lang w:val="en-US"/>
        </w:rPr>
        <w:t xml:space="preserve">There is a notable difference in function related concepts: the students at university level found that </w:t>
      </w:r>
      <w:proofErr w:type="spellStart"/>
      <w:r>
        <w:rPr>
          <w:lang w:val="en-US"/>
        </w:rPr>
        <w:t>ViLLE</w:t>
      </w:r>
      <w:proofErr w:type="spellEnd"/>
      <w:r>
        <w:rPr>
          <w:lang w:val="en-US"/>
        </w:rPr>
        <w:t xml:space="preserve"> help</w:t>
      </w:r>
      <w:r w:rsidR="002969B9">
        <w:rPr>
          <w:lang w:val="en-US"/>
        </w:rPr>
        <w:t>ed them more in such</w:t>
      </w:r>
      <w:r>
        <w:rPr>
          <w:lang w:val="en-US"/>
        </w:rPr>
        <w:t xml:space="preserve"> issues. This may be because they used the tool throughout the course and hence did more exercises about funct</w:t>
      </w:r>
      <w:r w:rsidR="009951BA">
        <w:rPr>
          <w:lang w:val="en-US"/>
        </w:rPr>
        <w:t xml:space="preserve">ions. </w:t>
      </w:r>
      <w:r w:rsidR="00047374">
        <w:rPr>
          <w:lang w:val="en-US"/>
        </w:rPr>
        <w:t>Based on the results from the both surveys w</w:t>
      </w:r>
      <w:r w:rsidR="00053686">
        <w:rPr>
          <w:lang w:val="en-US"/>
        </w:rPr>
        <w:t xml:space="preserve">e can conclude that </w:t>
      </w:r>
      <w:proofErr w:type="spellStart"/>
      <w:r w:rsidR="00053686">
        <w:rPr>
          <w:lang w:val="en-US"/>
        </w:rPr>
        <w:t>ViLLE</w:t>
      </w:r>
      <w:proofErr w:type="spellEnd"/>
      <w:r w:rsidR="00053686">
        <w:rPr>
          <w:lang w:val="en-US"/>
        </w:rPr>
        <w:t xml:space="preserve"> can be used as a motivator in program</w:t>
      </w:r>
      <w:r w:rsidR="001308AB">
        <w:rPr>
          <w:lang w:val="en-US"/>
        </w:rPr>
        <w:t>ming education and it can be effectively utilized</w:t>
      </w:r>
      <w:r w:rsidR="00053686">
        <w:rPr>
          <w:lang w:val="en-US"/>
        </w:rPr>
        <w:t xml:space="preserve"> both at university</w:t>
      </w:r>
      <w:r w:rsidR="002969B9">
        <w:rPr>
          <w:lang w:val="en-US"/>
        </w:rPr>
        <w:t xml:space="preserve"> and high school level courses.</w:t>
      </w:r>
    </w:p>
    <w:p w:rsidR="0025274F" w:rsidRDefault="0025274F" w:rsidP="00134AFF">
      <w:pPr>
        <w:rPr>
          <w:lang w:val="en-US"/>
        </w:rPr>
      </w:pPr>
      <w:r>
        <w:rPr>
          <w:lang w:val="en-US"/>
        </w:rPr>
        <w:t xml:space="preserve">Table 5 includes the averages and standard deviations (in parentheses) of students’ evaluations of </w:t>
      </w:r>
      <w:proofErr w:type="spellStart"/>
      <w:r>
        <w:rPr>
          <w:lang w:val="en-US"/>
        </w:rPr>
        <w:t>ViLLE’s</w:t>
      </w:r>
      <w:proofErr w:type="spellEnd"/>
      <w:r>
        <w:rPr>
          <w:lang w:val="en-US"/>
        </w:rPr>
        <w:t xml:space="preserve"> features at university level.</w:t>
      </w:r>
    </w:p>
    <w:p w:rsidR="0025274F" w:rsidRPr="00044902" w:rsidRDefault="0025274F" w:rsidP="00134AFF">
      <w:pPr>
        <w:pStyle w:val="Caption"/>
        <w:keepNext/>
        <w:rPr>
          <w:lang w:val="en-US"/>
        </w:rPr>
      </w:pPr>
      <w:r w:rsidRPr="00044902">
        <w:rPr>
          <w:lang w:val="en-US"/>
        </w:rPr>
        <w:t xml:space="preserve">Table </w:t>
      </w:r>
      <w:r w:rsidRPr="00044902">
        <w:rPr>
          <w:lang w:val="en-US"/>
        </w:rPr>
        <w:fldChar w:fldCharType="begin"/>
      </w:r>
      <w:r w:rsidRPr="00044902">
        <w:rPr>
          <w:lang w:val="en-US"/>
        </w:rPr>
        <w:instrText xml:space="preserve"> SEQ Table \* ARABIC </w:instrText>
      </w:r>
      <w:r w:rsidRPr="00044902">
        <w:rPr>
          <w:lang w:val="en-US"/>
        </w:rPr>
        <w:fldChar w:fldCharType="separate"/>
      </w:r>
      <w:r w:rsidR="00EA6517">
        <w:rPr>
          <w:noProof/>
          <w:lang w:val="en-US"/>
        </w:rPr>
        <w:t>5</w:t>
      </w:r>
      <w:r w:rsidRPr="00044902">
        <w:rPr>
          <w:lang w:val="en-US"/>
        </w:rPr>
        <w:fldChar w:fldCharType="end"/>
      </w:r>
      <w:r w:rsidRPr="00044902">
        <w:rPr>
          <w:lang w:val="en-US"/>
        </w:rPr>
        <w:t xml:space="preserve">: Usefulness of </w:t>
      </w:r>
      <w:proofErr w:type="spellStart"/>
      <w:r w:rsidRPr="00044902">
        <w:rPr>
          <w:lang w:val="en-US"/>
        </w:rPr>
        <w:t>ViLLE's</w:t>
      </w:r>
      <w:proofErr w:type="spellEnd"/>
      <w:r w:rsidRPr="00044902">
        <w:rPr>
          <w:lang w:val="en-US"/>
        </w:rPr>
        <w:t xml:space="preserve"> individual features </w:t>
      </w:r>
      <w:r>
        <w:rPr>
          <w:lang w:val="en-US"/>
        </w:rPr>
        <w:t>(university level</w:t>
      </w:r>
      <w:r w:rsidRPr="00044902">
        <w:rPr>
          <w:lang w:val="en-US"/>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98"/>
        <w:gridCol w:w="2164"/>
      </w:tblGrid>
      <w:tr w:rsidR="0025274F" w:rsidRPr="00340E82" w:rsidTr="0054078D">
        <w:trPr>
          <w:trHeight w:val="264"/>
        </w:trPr>
        <w:tc>
          <w:tcPr>
            <w:tcW w:w="8462" w:type="dxa"/>
            <w:gridSpan w:val="2"/>
          </w:tcPr>
          <w:p w:rsidR="0025274F" w:rsidRPr="001F1F6F" w:rsidRDefault="0025274F" w:rsidP="00DB54C0">
            <w:pPr>
              <w:pStyle w:val="Tabletext"/>
            </w:pPr>
            <w:r w:rsidRPr="001F1F6F">
              <w:t xml:space="preserve">How useful did you find the following features in </w:t>
            </w:r>
            <w:proofErr w:type="spellStart"/>
            <w:r w:rsidRPr="001F1F6F">
              <w:t>ViLLE</w:t>
            </w:r>
            <w:proofErr w:type="spellEnd"/>
            <w:r w:rsidRPr="001F1F6F">
              <w:t xml:space="preserve"> (scale 1 – 7)?</w:t>
            </w:r>
          </w:p>
        </w:tc>
      </w:tr>
      <w:tr w:rsidR="0025274F" w:rsidRPr="001F1F6F" w:rsidTr="0054078D">
        <w:trPr>
          <w:trHeight w:val="264"/>
        </w:trPr>
        <w:tc>
          <w:tcPr>
            <w:tcW w:w="6298" w:type="dxa"/>
          </w:tcPr>
          <w:p w:rsidR="0025274F" w:rsidRPr="001F1F6F" w:rsidRDefault="0025274F" w:rsidP="00DB54C0">
            <w:pPr>
              <w:pStyle w:val="Tabletext"/>
            </w:pPr>
            <w:r w:rsidRPr="001F1F6F">
              <w:t>Visualization of programs in different languages</w:t>
            </w:r>
          </w:p>
        </w:tc>
        <w:tc>
          <w:tcPr>
            <w:tcW w:w="2164" w:type="dxa"/>
          </w:tcPr>
          <w:p w:rsidR="0025274F" w:rsidRPr="001F1F6F" w:rsidRDefault="0025274F" w:rsidP="00DB54C0">
            <w:pPr>
              <w:pStyle w:val="Tabletext"/>
            </w:pPr>
            <w:r w:rsidRPr="001F1F6F">
              <w:t>4.93 (1.46)</w:t>
            </w:r>
          </w:p>
        </w:tc>
      </w:tr>
      <w:tr w:rsidR="0025274F" w:rsidRPr="001F1F6F" w:rsidTr="0054078D">
        <w:trPr>
          <w:trHeight w:val="264"/>
        </w:trPr>
        <w:tc>
          <w:tcPr>
            <w:tcW w:w="6298" w:type="dxa"/>
          </w:tcPr>
          <w:p w:rsidR="0025274F" w:rsidRPr="001F1F6F" w:rsidRDefault="0025274F" w:rsidP="00DB54C0">
            <w:pPr>
              <w:pStyle w:val="Tabletext"/>
            </w:pPr>
            <w:r w:rsidRPr="001F1F6F">
              <w:t>Visualization of subprograms with call stack</w:t>
            </w:r>
          </w:p>
        </w:tc>
        <w:tc>
          <w:tcPr>
            <w:tcW w:w="2164" w:type="dxa"/>
          </w:tcPr>
          <w:p w:rsidR="0025274F" w:rsidRPr="001F1F6F" w:rsidRDefault="0025274F" w:rsidP="00DB54C0">
            <w:pPr>
              <w:pStyle w:val="Tabletext"/>
            </w:pPr>
            <w:r w:rsidRPr="001F1F6F">
              <w:t>5.35 (1.24)</w:t>
            </w:r>
          </w:p>
        </w:tc>
      </w:tr>
      <w:tr w:rsidR="0025274F" w:rsidRPr="001F1F6F" w:rsidTr="0054078D">
        <w:trPr>
          <w:trHeight w:val="264"/>
        </w:trPr>
        <w:tc>
          <w:tcPr>
            <w:tcW w:w="6298" w:type="dxa"/>
          </w:tcPr>
          <w:p w:rsidR="0025274F" w:rsidRPr="001F1F6F" w:rsidRDefault="0025274F" w:rsidP="00DB54C0">
            <w:pPr>
              <w:pStyle w:val="Tabletext"/>
            </w:pPr>
            <w:r w:rsidRPr="001F1F6F">
              <w:t>Visualization of variable states</w:t>
            </w:r>
          </w:p>
        </w:tc>
        <w:tc>
          <w:tcPr>
            <w:tcW w:w="2164" w:type="dxa"/>
          </w:tcPr>
          <w:p w:rsidR="0025274F" w:rsidRPr="001F1F6F" w:rsidRDefault="0025274F" w:rsidP="00DB54C0">
            <w:pPr>
              <w:pStyle w:val="Tabletext"/>
            </w:pPr>
            <w:r w:rsidRPr="001F1F6F">
              <w:t>5.90 (1.17)</w:t>
            </w:r>
          </w:p>
        </w:tc>
      </w:tr>
      <w:tr w:rsidR="0025274F" w:rsidRPr="001F1F6F" w:rsidTr="0054078D">
        <w:trPr>
          <w:trHeight w:val="276"/>
        </w:trPr>
        <w:tc>
          <w:tcPr>
            <w:tcW w:w="6298" w:type="dxa"/>
          </w:tcPr>
          <w:p w:rsidR="0025274F" w:rsidRPr="001F1F6F" w:rsidRDefault="0025274F" w:rsidP="00DB54C0">
            <w:pPr>
              <w:pStyle w:val="Tabletext"/>
            </w:pPr>
            <w:r w:rsidRPr="001F1F6F">
              <w:t>Explanation of program code line</w:t>
            </w:r>
          </w:p>
        </w:tc>
        <w:tc>
          <w:tcPr>
            <w:tcW w:w="2164" w:type="dxa"/>
          </w:tcPr>
          <w:p w:rsidR="0025274F" w:rsidRPr="001F1F6F" w:rsidRDefault="0025274F" w:rsidP="00DB54C0">
            <w:pPr>
              <w:pStyle w:val="Tabletext"/>
            </w:pPr>
            <w:r w:rsidRPr="001F1F6F">
              <w:t>5.40 (1.49)</w:t>
            </w:r>
          </w:p>
        </w:tc>
      </w:tr>
      <w:tr w:rsidR="0025274F" w:rsidRPr="001F1F6F" w:rsidTr="0054078D">
        <w:trPr>
          <w:trHeight w:val="251"/>
        </w:trPr>
        <w:tc>
          <w:tcPr>
            <w:tcW w:w="6298" w:type="dxa"/>
          </w:tcPr>
          <w:p w:rsidR="0025274F" w:rsidRPr="001F1F6F" w:rsidRDefault="0025274F" w:rsidP="00DB54C0">
            <w:pPr>
              <w:pStyle w:val="Tabletext"/>
            </w:pPr>
            <w:r w:rsidRPr="001F1F6F">
              <w:t>Questions about program execution</w:t>
            </w:r>
          </w:p>
        </w:tc>
        <w:tc>
          <w:tcPr>
            <w:tcW w:w="2164" w:type="dxa"/>
          </w:tcPr>
          <w:p w:rsidR="0025274F" w:rsidRPr="001F1F6F" w:rsidRDefault="0025274F" w:rsidP="00DB54C0">
            <w:pPr>
              <w:pStyle w:val="Tabletext"/>
            </w:pPr>
            <w:r w:rsidRPr="001F1F6F">
              <w:t>5.50 (1.24)</w:t>
            </w:r>
          </w:p>
        </w:tc>
      </w:tr>
      <w:tr w:rsidR="0025274F" w:rsidRPr="001F1F6F" w:rsidTr="0054078D">
        <w:trPr>
          <w:trHeight w:val="276"/>
        </w:trPr>
        <w:tc>
          <w:tcPr>
            <w:tcW w:w="6298" w:type="dxa"/>
          </w:tcPr>
          <w:p w:rsidR="0025274F" w:rsidRPr="001F1F6F" w:rsidRDefault="0025274F" w:rsidP="00DB54C0">
            <w:pPr>
              <w:pStyle w:val="Tabletext"/>
            </w:pPr>
            <w:r w:rsidRPr="001F1F6F">
              <w:t>Automatic assessment of exercises</w:t>
            </w:r>
          </w:p>
        </w:tc>
        <w:tc>
          <w:tcPr>
            <w:tcW w:w="2164" w:type="dxa"/>
          </w:tcPr>
          <w:p w:rsidR="0025274F" w:rsidRPr="001F1F6F" w:rsidRDefault="0025274F" w:rsidP="00DB54C0">
            <w:pPr>
              <w:pStyle w:val="Tabletext"/>
            </w:pPr>
            <w:r w:rsidRPr="001F1F6F">
              <w:t>5.80 (1.28)</w:t>
            </w:r>
          </w:p>
        </w:tc>
      </w:tr>
    </w:tbl>
    <w:p w:rsidR="0025274F" w:rsidRDefault="0025274F" w:rsidP="00134AFF">
      <w:pPr>
        <w:rPr>
          <w:lang w:val="en-US"/>
        </w:rPr>
      </w:pPr>
    </w:p>
    <w:p w:rsidR="0025274F" w:rsidRDefault="0025274F" w:rsidP="00134AFF">
      <w:pPr>
        <w:rPr>
          <w:lang w:val="en-US"/>
        </w:rPr>
      </w:pPr>
      <w:r>
        <w:rPr>
          <w:lang w:val="en-US"/>
        </w:rPr>
        <w:lastRenderedPageBreak/>
        <w:t xml:space="preserve">The list of features wasn’t similar in the surveys: there are however three features that were included in both surveys. The textual explanation and variable states were considered highly important by both groups. However, university students found the questions about program execution to be more important (UA 5.50, HSA 4.71). There may be several reasons for this: answering questions takes a lot of time and work. </w:t>
      </w:r>
      <w:r w:rsidR="002E6585">
        <w:rPr>
          <w:lang w:val="en-US"/>
        </w:rPr>
        <w:t>Alt</w:t>
      </w:r>
      <w:r>
        <w:rPr>
          <w:lang w:val="en-US"/>
        </w:rPr>
        <w:t>hough this presumably leads to better learning, it may not be considered fun all the time. It is possible that university level students better understood the importance o</w:t>
      </w:r>
      <w:r w:rsidR="007E158E">
        <w:rPr>
          <w:lang w:val="en-US"/>
        </w:rPr>
        <w:t>f questions as e</w:t>
      </w:r>
      <w:r w:rsidR="002969B9">
        <w:rPr>
          <w:lang w:val="en-US"/>
        </w:rPr>
        <w:t>ngaging feature. It should be also noted that the participant count was much higher in the university level study,</w:t>
      </w:r>
      <w:r w:rsidR="007E158E">
        <w:rPr>
          <w:lang w:val="en-US"/>
        </w:rPr>
        <w:t xml:space="preserve"> </w:t>
      </w:r>
      <w:r w:rsidR="002969B9">
        <w:rPr>
          <w:lang w:val="en-US"/>
        </w:rPr>
        <w:t xml:space="preserve">and </w:t>
      </w:r>
      <w:r w:rsidR="002D2333">
        <w:rPr>
          <w:lang w:val="en-US"/>
        </w:rPr>
        <w:t>hence the results from that</w:t>
      </w:r>
      <w:r w:rsidR="007E158E">
        <w:rPr>
          <w:lang w:val="en-US"/>
        </w:rPr>
        <w:t xml:space="preserve"> study should be more reliable.</w:t>
      </w:r>
    </w:p>
    <w:p w:rsidR="0025274F" w:rsidRPr="00E62F5B" w:rsidRDefault="0025274F" w:rsidP="003D21CD">
      <w:pPr>
        <w:rPr>
          <w:lang w:val="en-US"/>
        </w:rPr>
      </w:pPr>
      <w:r>
        <w:rPr>
          <w:lang w:val="en-US"/>
        </w:rPr>
        <w:t xml:space="preserve">The feature that high school students found most useful was the ability to move backwards in the execution. This indicates, that the students do repeat the more complex parts of the execution to determine how the programs actually work. The ability to trace the execution backwards also underlines the consecutive nature of program behavior: the current state depends on all previous actions in the program. </w:t>
      </w:r>
      <w:r w:rsidR="004E30B2">
        <w:rPr>
          <w:lang w:val="en-US"/>
        </w:rPr>
        <w:t>It is easy to step one step too far in the execution and</w:t>
      </w:r>
      <w:r w:rsidR="00E62F5B">
        <w:rPr>
          <w:lang w:val="en-US"/>
        </w:rPr>
        <w:t xml:space="preserve"> in traditional debuggers and in most other visualization systems</w:t>
      </w:r>
      <w:r w:rsidR="004E30B2">
        <w:rPr>
          <w:lang w:val="en-US"/>
        </w:rPr>
        <w:t xml:space="preserve"> the only </w:t>
      </w:r>
      <w:r w:rsidR="00E62F5B">
        <w:rPr>
          <w:lang w:val="en-US"/>
        </w:rPr>
        <w:t xml:space="preserve">possible </w:t>
      </w:r>
      <w:r w:rsidR="004E30B2">
        <w:rPr>
          <w:lang w:val="en-US"/>
        </w:rPr>
        <w:t xml:space="preserve">way to go back to the previous step is to start from the beginning. </w:t>
      </w:r>
      <w:r w:rsidR="00E62F5B">
        <w:rPr>
          <w:lang w:val="en-US"/>
        </w:rPr>
        <w:t xml:space="preserve">This possibility </w:t>
      </w:r>
      <w:r w:rsidR="00DC53B7">
        <w:rPr>
          <w:lang w:val="en-US"/>
        </w:rPr>
        <w:t xml:space="preserve">to </w:t>
      </w:r>
      <w:r w:rsidR="00E62F5B">
        <w:rPr>
          <w:lang w:val="en-US"/>
        </w:rPr>
        <w:t>move backwards in the execution should be taken account when such systems are designed and implemented.</w:t>
      </w:r>
    </w:p>
    <w:p w:rsidR="0025274F" w:rsidRDefault="0025274F" w:rsidP="003D21CD">
      <w:pPr>
        <w:rPr>
          <w:lang w:val="en-US"/>
        </w:rPr>
      </w:pPr>
      <w:r>
        <w:rPr>
          <w:lang w:val="en-US"/>
        </w:rPr>
        <w:t xml:space="preserve">Program line explanation and variable states got high averages in both studies. Presenting an explanation about currently executed </w:t>
      </w:r>
      <w:r w:rsidR="002E6585">
        <w:rPr>
          <w:lang w:val="en-US"/>
        </w:rPr>
        <w:t xml:space="preserve">program </w:t>
      </w:r>
      <w:r>
        <w:rPr>
          <w:lang w:val="en-US"/>
        </w:rPr>
        <w:t>code line in natural language seems to be quite important feature for students; notably, an explanation is usually missing from traditional debugging environments. Though the information presented in explanation area is usually presented in other formats (such as variable states and call stack), it seems likely that the students anyway prefer the possibility to read about program actions in their own language. This may be especially important at early stages of learning when a situation occurs where a student can’t grasp the required information from the traditional visualization componen</w:t>
      </w:r>
      <w:r w:rsidR="002D2333">
        <w:rPr>
          <w:lang w:val="en-US"/>
        </w:rPr>
        <w:t>ts. As visualizing variable states is usually considered as</w:t>
      </w:r>
      <w:r>
        <w:rPr>
          <w:lang w:val="en-US"/>
        </w:rPr>
        <w:t xml:space="preserve"> one of the most important features in any program visualization tool, it is no surprise that the average given to it was quite high.</w:t>
      </w:r>
    </w:p>
    <w:p w:rsidR="0025274F" w:rsidRDefault="0025274F" w:rsidP="003D21CD">
      <w:pPr>
        <w:rPr>
          <w:lang w:val="en-US"/>
        </w:rPr>
      </w:pPr>
      <w:r>
        <w:rPr>
          <w:lang w:val="en-US"/>
        </w:rPr>
        <w:t xml:space="preserve">The feature list in the high school survey was not comprehensive: instead of asking about all of </w:t>
      </w:r>
      <w:proofErr w:type="spellStart"/>
      <w:r>
        <w:rPr>
          <w:lang w:val="en-US"/>
        </w:rPr>
        <w:t>ViLLE’s</w:t>
      </w:r>
      <w:proofErr w:type="spellEnd"/>
      <w:r>
        <w:rPr>
          <w:lang w:val="en-US"/>
        </w:rPr>
        <w:t xml:space="preserve"> features we picked only four. The main reason for this was to keep the survey short enough so that the students had enough time to consider their answers (the survey was held during the post-test, which itself was quite time-consuming). However, the learning results were good, as se</w:t>
      </w:r>
      <w:r w:rsidR="00501183">
        <w:rPr>
          <w:lang w:val="en-US"/>
        </w:rPr>
        <w:t>en by our quantitative results [3]</w:t>
      </w:r>
      <w:r>
        <w:rPr>
          <w:lang w:val="en-US"/>
        </w:rPr>
        <w:t>; hence, the appreciation of given features has a lot of significance.</w:t>
      </w:r>
    </w:p>
    <w:p w:rsidR="0025274F" w:rsidRDefault="0025274F" w:rsidP="003D21CD">
      <w:pPr>
        <w:rPr>
          <w:lang w:val="en-US"/>
        </w:rPr>
      </w:pPr>
      <w:r>
        <w:rPr>
          <w:lang w:val="en-US"/>
        </w:rPr>
        <w:t xml:space="preserve">When considering the results from the earlier quantitative and qualitative studies and both surveys combined, we can conclude that students find </w:t>
      </w:r>
      <w:proofErr w:type="spellStart"/>
      <w:r>
        <w:rPr>
          <w:lang w:val="en-US"/>
        </w:rPr>
        <w:t>ViLLE</w:t>
      </w:r>
      <w:proofErr w:type="spellEnd"/>
      <w:r>
        <w:rPr>
          <w:lang w:val="en-US"/>
        </w:rPr>
        <w:t xml:space="preserve"> both motivating and useful which can also be seen in their learning results.</w:t>
      </w:r>
    </w:p>
    <w:p w:rsidR="00725FAB" w:rsidRDefault="00725FAB" w:rsidP="003D21CD">
      <w:pPr>
        <w:rPr>
          <w:lang w:val="en-US"/>
        </w:rPr>
      </w:pPr>
    </w:p>
    <w:p w:rsidR="00725FAB" w:rsidRDefault="00725FAB" w:rsidP="003D21CD">
      <w:pPr>
        <w:rPr>
          <w:lang w:val="en-US"/>
        </w:rPr>
      </w:pPr>
    </w:p>
    <w:p w:rsidR="00725FAB" w:rsidRDefault="00725FAB" w:rsidP="003D21CD">
      <w:pPr>
        <w:rPr>
          <w:lang w:val="en-US"/>
        </w:rPr>
      </w:pPr>
      <w:bookmarkStart w:id="0" w:name="_GoBack"/>
      <w:bookmarkEnd w:id="0"/>
    </w:p>
    <w:p w:rsidR="0025274F" w:rsidRDefault="0025274F" w:rsidP="00FC0F1E">
      <w:pPr>
        <w:pStyle w:val="Heading1"/>
        <w:rPr>
          <w:lang w:val="en-US"/>
        </w:rPr>
      </w:pPr>
      <w:r>
        <w:rPr>
          <w:lang w:val="en-US"/>
        </w:rPr>
        <w:lastRenderedPageBreak/>
        <w:t>Conclusions</w:t>
      </w:r>
    </w:p>
    <w:p w:rsidR="00E0463F" w:rsidRDefault="00E0463F" w:rsidP="00E0463F">
      <w:pPr>
        <w:rPr>
          <w:lang w:val="en-US"/>
        </w:rPr>
      </w:pPr>
      <w:r>
        <w:rPr>
          <w:lang w:val="en-US"/>
        </w:rPr>
        <w:t>Based on the results of the surveys we can point out features that should be promoted in visualization tools:</w:t>
      </w:r>
    </w:p>
    <w:p w:rsidR="00E0463F" w:rsidRDefault="00E0463F" w:rsidP="00E0463F">
      <w:pPr>
        <w:pStyle w:val="ListParagraph"/>
        <w:numPr>
          <w:ilvl w:val="0"/>
          <w:numId w:val="10"/>
        </w:numPr>
        <w:rPr>
          <w:lang w:val="en-US"/>
        </w:rPr>
      </w:pPr>
      <w:r>
        <w:rPr>
          <w:lang w:val="en-US"/>
        </w:rPr>
        <w:t>The tool should activate and engage students</w:t>
      </w:r>
      <w:r w:rsidR="00271DCE">
        <w:rPr>
          <w:lang w:val="en-US"/>
        </w:rPr>
        <w:t xml:space="preserve"> f</w:t>
      </w:r>
      <w:r>
        <w:rPr>
          <w:lang w:val="en-US"/>
        </w:rPr>
        <w:t xml:space="preserve">or example </w:t>
      </w:r>
      <w:r w:rsidR="00271DCE">
        <w:rPr>
          <w:lang w:val="en-US"/>
        </w:rPr>
        <w:t>with</w:t>
      </w:r>
      <w:r>
        <w:rPr>
          <w:lang w:val="en-US"/>
        </w:rPr>
        <w:t xml:space="preserve"> questions duri</w:t>
      </w:r>
      <w:r w:rsidR="00271DCE">
        <w:rPr>
          <w:lang w:val="en-US"/>
        </w:rPr>
        <w:t>ng the visualization</w:t>
      </w:r>
      <w:r>
        <w:rPr>
          <w:lang w:val="en-US"/>
        </w:rPr>
        <w:t>.</w:t>
      </w:r>
    </w:p>
    <w:p w:rsidR="00E0463F" w:rsidRDefault="00E0463F" w:rsidP="00E0463F">
      <w:pPr>
        <w:pStyle w:val="ListParagraph"/>
        <w:numPr>
          <w:ilvl w:val="0"/>
          <w:numId w:val="10"/>
        </w:numPr>
        <w:rPr>
          <w:lang w:val="en-US"/>
        </w:rPr>
      </w:pPr>
      <w:r>
        <w:rPr>
          <w:lang w:val="en-US"/>
        </w:rPr>
        <w:t>The tool should have flexible controls. Based on our research especially the possibility to move backwar</w:t>
      </w:r>
      <w:r w:rsidR="00271DCE">
        <w:rPr>
          <w:lang w:val="en-US"/>
        </w:rPr>
        <w:t>ds in the execution is feature much appreciated</w:t>
      </w:r>
      <w:r>
        <w:rPr>
          <w:lang w:val="en-US"/>
        </w:rPr>
        <w:t>.</w:t>
      </w:r>
    </w:p>
    <w:p w:rsidR="00E0463F" w:rsidRDefault="00E0463F" w:rsidP="00E0463F">
      <w:pPr>
        <w:pStyle w:val="ListParagraph"/>
        <w:numPr>
          <w:ilvl w:val="0"/>
          <w:numId w:val="10"/>
        </w:numPr>
        <w:rPr>
          <w:lang w:val="en-US"/>
        </w:rPr>
      </w:pPr>
      <w:r>
        <w:rPr>
          <w:lang w:val="en-US"/>
        </w:rPr>
        <w:t>Variable states should be presented clearly.</w:t>
      </w:r>
    </w:p>
    <w:p w:rsidR="00E0463F" w:rsidRPr="00E0463F" w:rsidRDefault="00E0463F" w:rsidP="00E0463F">
      <w:pPr>
        <w:pStyle w:val="ListParagraph"/>
        <w:numPr>
          <w:ilvl w:val="0"/>
          <w:numId w:val="10"/>
        </w:numPr>
        <w:rPr>
          <w:lang w:val="en-US"/>
        </w:rPr>
      </w:pPr>
      <w:r>
        <w:rPr>
          <w:lang w:val="en-US"/>
        </w:rPr>
        <w:t>Textual explanation of the events in programs in natural language. This should be well synchronized with the program state info.</w:t>
      </w:r>
    </w:p>
    <w:p w:rsidR="0025274F" w:rsidRDefault="0025274F" w:rsidP="00110609">
      <w:pPr>
        <w:rPr>
          <w:lang w:val="en-US"/>
        </w:rPr>
      </w:pPr>
      <w:r w:rsidRPr="00FC0F1E">
        <w:rPr>
          <w:lang w:val="en-US"/>
        </w:rPr>
        <w:t>The students seem to value the possibility to control the execution flexibly, including the possibility to move backwards. Moreover, a bimodal view to visualized data is considered important: in addition to ‘traditional’ elements, such as variable states, a natural language description is appreciated.</w:t>
      </w:r>
      <w:r>
        <w:rPr>
          <w:lang w:val="en-US"/>
        </w:rPr>
        <w:t xml:space="preserve"> The average for the questions asked during the execution was lower than </w:t>
      </w:r>
      <w:r w:rsidR="00DC53B7">
        <w:rPr>
          <w:lang w:val="en-US"/>
        </w:rPr>
        <w:t xml:space="preserve">for the </w:t>
      </w:r>
      <w:r>
        <w:rPr>
          <w:lang w:val="en-US"/>
        </w:rPr>
        <w:t>other features (and lower than at university level) among high school students. It’s possible that students in high school considered the questions quite similar, which means that answering several of them in row</w:t>
      </w:r>
      <w:r w:rsidR="00DC53B7">
        <w:rPr>
          <w:lang w:val="en-US"/>
        </w:rPr>
        <w:t xml:space="preserve"> may seem like a boring task. The</w:t>
      </w:r>
      <w:r>
        <w:rPr>
          <w:lang w:val="en-US"/>
        </w:rPr>
        <w:t xml:space="preserve"> newer versions of </w:t>
      </w:r>
      <w:proofErr w:type="spellStart"/>
      <w:r>
        <w:rPr>
          <w:lang w:val="en-US"/>
        </w:rPr>
        <w:t>ViLLE</w:t>
      </w:r>
      <w:proofErr w:type="spellEnd"/>
      <w:r>
        <w:rPr>
          <w:lang w:val="en-US"/>
        </w:rPr>
        <w:t xml:space="preserve"> have addressed the issue by creating more heterogeneous questions, and – even more importantly – new types of exercises including e.g. coding, sorting and program simulation exercises.</w:t>
      </w:r>
      <w:r w:rsidRPr="00FC0F1E">
        <w:rPr>
          <w:lang w:val="en-US"/>
        </w:rPr>
        <w:t xml:space="preserve"> To develop the tool in dire</w:t>
      </w:r>
      <w:r w:rsidR="00DC53B7">
        <w:rPr>
          <w:lang w:val="en-US"/>
        </w:rPr>
        <w:t xml:space="preserve">ction where students find </w:t>
      </w:r>
      <w:r w:rsidRPr="00FC0F1E">
        <w:rPr>
          <w:lang w:val="en-US"/>
        </w:rPr>
        <w:t xml:space="preserve">it more motivating and fun </w:t>
      </w:r>
      <w:r w:rsidR="00DC53B7">
        <w:rPr>
          <w:lang w:val="en-US"/>
        </w:rPr>
        <w:t>to use is very important. T</w:t>
      </w:r>
      <w:r w:rsidRPr="00FC0F1E">
        <w:rPr>
          <w:lang w:val="en-US"/>
        </w:rPr>
        <w:t>his kind of development is likely to reflect</w:t>
      </w:r>
      <w:r>
        <w:rPr>
          <w:lang w:val="en-US"/>
        </w:rPr>
        <w:t xml:space="preserve"> into learning results as well.</w:t>
      </w:r>
      <w:r w:rsidR="00110609">
        <w:rPr>
          <w:lang w:val="en-US"/>
        </w:rPr>
        <w:t xml:space="preserve"> The next version of </w:t>
      </w:r>
      <w:proofErr w:type="spellStart"/>
      <w:r w:rsidR="00110609">
        <w:rPr>
          <w:lang w:val="en-US"/>
        </w:rPr>
        <w:t>ViLLE</w:t>
      </w:r>
      <w:proofErr w:type="spellEnd"/>
      <w:r w:rsidR="00110609">
        <w:rPr>
          <w:lang w:val="en-US"/>
        </w:rPr>
        <w:t xml:space="preserve"> is a collaborative educational tool which supports </w:t>
      </w:r>
      <w:r w:rsidR="00DC53B7">
        <w:rPr>
          <w:lang w:val="en-US"/>
        </w:rPr>
        <w:t xml:space="preserve">peer </w:t>
      </w:r>
      <w:r w:rsidR="00110609">
        <w:rPr>
          <w:lang w:val="en-US"/>
        </w:rPr>
        <w:t>collaboration</w:t>
      </w:r>
      <w:r w:rsidR="00DC53B7">
        <w:rPr>
          <w:lang w:val="en-US"/>
        </w:rPr>
        <w:t xml:space="preserve"> with various types</w:t>
      </w:r>
      <w:r w:rsidR="00110609">
        <w:rPr>
          <w:lang w:val="en-US"/>
        </w:rPr>
        <w:t xml:space="preserve"> of </w:t>
      </w:r>
      <w:r w:rsidR="00DC53B7">
        <w:rPr>
          <w:lang w:val="en-US"/>
        </w:rPr>
        <w:t xml:space="preserve">engaging </w:t>
      </w:r>
      <w:r w:rsidR="00110609">
        <w:rPr>
          <w:lang w:val="en-US"/>
        </w:rPr>
        <w:t>exerc</w:t>
      </w:r>
      <w:r w:rsidR="00EF4E58">
        <w:rPr>
          <w:lang w:val="en-US"/>
        </w:rPr>
        <w:t>ises</w:t>
      </w:r>
      <w:r w:rsidR="00110609">
        <w:rPr>
          <w:lang w:val="en-US"/>
        </w:rPr>
        <w:t>.</w:t>
      </w:r>
    </w:p>
    <w:p w:rsidR="00006188" w:rsidRDefault="00006188" w:rsidP="00006188">
      <w:pPr>
        <w:pStyle w:val="Heading1"/>
        <w:rPr>
          <w:lang w:val="en-US"/>
        </w:rPr>
      </w:pPr>
      <w:r>
        <w:rPr>
          <w:lang w:val="en-US"/>
        </w:rPr>
        <w:t>References</w:t>
      </w:r>
    </w:p>
    <w:p w:rsidR="00006188" w:rsidRDefault="005D64D5" w:rsidP="00FC5FF0">
      <w:pPr>
        <w:pStyle w:val="Reference"/>
      </w:pPr>
      <w:proofErr w:type="spellStart"/>
      <w:r>
        <w:t>Hundhausen</w:t>
      </w:r>
      <w:proofErr w:type="spellEnd"/>
      <w:r>
        <w:t xml:space="preserve">, C.D., </w:t>
      </w:r>
      <w:smartTag w:uri="urn:schemas-microsoft-com:office:smarttags" w:element="place">
        <w:smartTag w:uri="urn:schemas-microsoft-com:office:smarttags" w:element="City">
          <w:r>
            <w:t>Douglas</w:t>
          </w:r>
        </w:smartTag>
        <w:r>
          <w:t xml:space="preserve">, </w:t>
        </w:r>
        <w:smartTag w:uri="urn:schemas-microsoft-com:office:smarttags" w:element="country-region">
          <w:r>
            <w:t>S.A.</w:t>
          </w:r>
        </w:smartTag>
      </w:smartTag>
      <w:r>
        <w:t xml:space="preserve"> &amp; </w:t>
      </w:r>
      <w:proofErr w:type="spellStart"/>
      <w:r>
        <w:t>Stasko</w:t>
      </w:r>
      <w:proofErr w:type="spellEnd"/>
      <w:r>
        <w:t xml:space="preserve">, J.D. (2002). A meta-study of algorithm visualization effectiveness. </w:t>
      </w:r>
      <w:r w:rsidRPr="004D1CF4">
        <w:rPr>
          <w:i/>
        </w:rPr>
        <w:t>Jou</w:t>
      </w:r>
      <w:r w:rsidRPr="004D1CF4">
        <w:rPr>
          <w:i/>
        </w:rPr>
        <w:t>r</w:t>
      </w:r>
      <w:r w:rsidRPr="004D1CF4">
        <w:rPr>
          <w:i/>
        </w:rPr>
        <w:t>nal of Visual Languages and Computing, 13</w:t>
      </w:r>
      <w:r w:rsidRPr="004D1CF4">
        <w:t>,</w:t>
      </w:r>
      <w:r>
        <w:t xml:space="preserve"> 259-290.</w:t>
      </w:r>
    </w:p>
    <w:p w:rsidR="005D64D5" w:rsidRDefault="005D64D5" w:rsidP="00FC5FF0">
      <w:pPr>
        <w:pStyle w:val="Reference"/>
      </w:pPr>
      <w:proofErr w:type="spellStart"/>
      <w:r w:rsidRPr="00D16893">
        <w:t>Laakso</w:t>
      </w:r>
      <w:proofErr w:type="spellEnd"/>
      <w:r w:rsidRPr="00D16893">
        <w:t xml:space="preserve">, M.-J. </w:t>
      </w:r>
      <w:r>
        <w:t>(</w:t>
      </w:r>
      <w:r w:rsidRPr="00D16893">
        <w:t>2010</w:t>
      </w:r>
      <w:r>
        <w:t>)</w:t>
      </w:r>
      <w:r w:rsidRPr="00D16893">
        <w:t>. Promoting Programming Learning. Engagement, Automatic Assessment with Immediate Feedback in Visualizations. TUCS Dissertations no 131.</w:t>
      </w:r>
    </w:p>
    <w:p w:rsidR="00054E94" w:rsidRPr="00054E94" w:rsidRDefault="00054E94" w:rsidP="00FC5FF0">
      <w:pPr>
        <w:pStyle w:val="Reference"/>
        <w:rPr>
          <w:rStyle w:val="apple-style-span"/>
        </w:rPr>
      </w:pPr>
      <w:r w:rsidRPr="00054E94">
        <w:rPr>
          <w:rStyle w:val="apple-style-span"/>
          <w:rFonts w:cs="Arial"/>
          <w:color w:val="000000"/>
          <w:szCs w:val="20"/>
          <w:lang w:val="fi-FI"/>
        </w:rPr>
        <w:t xml:space="preserve">Laakso, M.-J., Rajala, T., Kaila, E. and Salakoski, T. </w:t>
      </w:r>
      <w:r>
        <w:rPr>
          <w:rStyle w:val="apple-style-span"/>
          <w:rFonts w:cs="Arial"/>
          <w:color w:val="000000"/>
          <w:szCs w:val="20"/>
          <w:lang w:val="fi-FI"/>
        </w:rPr>
        <w:t>(</w:t>
      </w:r>
      <w:r w:rsidRPr="00054E94">
        <w:rPr>
          <w:rStyle w:val="apple-style-span"/>
          <w:rFonts w:cs="Arial"/>
          <w:color w:val="000000"/>
          <w:szCs w:val="20"/>
          <w:lang w:val="fi-FI"/>
        </w:rPr>
        <w:t>2008</w:t>
      </w:r>
      <w:r>
        <w:rPr>
          <w:rStyle w:val="apple-style-span"/>
          <w:rFonts w:cs="Arial"/>
          <w:color w:val="000000"/>
          <w:szCs w:val="20"/>
          <w:lang w:val="fi-FI"/>
        </w:rPr>
        <w:t>)</w:t>
      </w:r>
      <w:r w:rsidRPr="00054E94">
        <w:rPr>
          <w:rStyle w:val="apple-style-span"/>
          <w:rFonts w:cs="Arial"/>
          <w:color w:val="000000"/>
          <w:szCs w:val="20"/>
          <w:lang w:val="fi-FI"/>
        </w:rPr>
        <w:t>.</w:t>
      </w:r>
      <w:r w:rsidRPr="00054E94">
        <w:rPr>
          <w:rStyle w:val="apple-converted-space"/>
          <w:rFonts w:cs="Arial"/>
          <w:color w:val="000000"/>
          <w:szCs w:val="20"/>
          <w:lang w:val="fi-FI"/>
        </w:rPr>
        <w:t> </w:t>
      </w:r>
      <w:r>
        <w:rPr>
          <w:rStyle w:val="publicationname"/>
          <w:rFonts w:cs="Arial"/>
          <w:i/>
          <w:iCs/>
          <w:color w:val="000000"/>
          <w:szCs w:val="20"/>
        </w:rPr>
        <w:t xml:space="preserve">The Impact of Prior Experience in Using a Visualization Tool on Learning to </w:t>
      </w:r>
      <w:proofErr w:type="spellStart"/>
      <w:r>
        <w:rPr>
          <w:rStyle w:val="publicationname"/>
          <w:rFonts w:cs="Arial"/>
          <w:i/>
          <w:iCs/>
          <w:color w:val="000000"/>
          <w:szCs w:val="20"/>
        </w:rPr>
        <w:t>Program</w:t>
      </w:r>
      <w:proofErr w:type="gramStart"/>
      <w:r>
        <w:rPr>
          <w:rStyle w:val="publicationname"/>
          <w:rFonts w:cs="Arial"/>
          <w:i/>
          <w:iCs/>
          <w:color w:val="000000"/>
          <w:szCs w:val="20"/>
        </w:rPr>
        <w:t>.</w:t>
      </w:r>
      <w:r>
        <w:rPr>
          <w:rStyle w:val="apple-style-span"/>
          <w:rFonts w:cs="Arial"/>
          <w:color w:val="000000"/>
          <w:szCs w:val="20"/>
        </w:rPr>
        <w:t>Proceedings</w:t>
      </w:r>
      <w:proofErr w:type="spellEnd"/>
      <w:proofErr w:type="gramEnd"/>
      <w:r>
        <w:rPr>
          <w:rStyle w:val="apple-style-span"/>
          <w:rFonts w:cs="Arial"/>
          <w:color w:val="000000"/>
          <w:szCs w:val="20"/>
        </w:rPr>
        <w:t xml:space="preserve"> of CELDA 2008, Freiburg, Germany, 129-136.</w:t>
      </w:r>
    </w:p>
    <w:p w:rsidR="00054E94" w:rsidRPr="006A0595" w:rsidRDefault="00054E94" w:rsidP="00FC5FF0">
      <w:pPr>
        <w:pStyle w:val="Reference"/>
        <w:rPr>
          <w:rStyle w:val="apple-style-span"/>
        </w:rPr>
      </w:pPr>
      <w:r w:rsidRPr="00054E94">
        <w:rPr>
          <w:rStyle w:val="apple-style-span"/>
          <w:rFonts w:cs="Arial"/>
          <w:color w:val="000000"/>
          <w:szCs w:val="20"/>
          <w:lang w:val="fi-FI"/>
        </w:rPr>
        <w:t xml:space="preserve">Kaila, E., Rajala, T., Laakso, M.-J. &amp; Salakoski, T. </w:t>
      </w:r>
      <w:r>
        <w:rPr>
          <w:rStyle w:val="apple-style-span"/>
          <w:rFonts w:cs="Arial"/>
          <w:color w:val="000000"/>
          <w:szCs w:val="20"/>
          <w:lang w:val="fi-FI"/>
        </w:rPr>
        <w:t>(</w:t>
      </w:r>
      <w:r w:rsidRPr="00054E94">
        <w:rPr>
          <w:rStyle w:val="apple-style-span"/>
          <w:rFonts w:cs="Arial"/>
          <w:color w:val="000000"/>
          <w:szCs w:val="20"/>
          <w:lang w:val="fi-FI"/>
        </w:rPr>
        <w:t>2010</w:t>
      </w:r>
      <w:r>
        <w:rPr>
          <w:rStyle w:val="apple-style-span"/>
          <w:rFonts w:cs="Arial"/>
          <w:color w:val="000000"/>
          <w:szCs w:val="20"/>
          <w:lang w:val="fi-FI"/>
        </w:rPr>
        <w:t>)</w:t>
      </w:r>
      <w:r w:rsidRPr="00054E94">
        <w:rPr>
          <w:rStyle w:val="apple-style-span"/>
          <w:rFonts w:cs="Arial"/>
          <w:color w:val="000000"/>
          <w:szCs w:val="20"/>
          <w:lang w:val="fi-FI"/>
        </w:rPr>
        <w:t>.</w:t>
      </w:r>
      <w:r w:rsidRPr="00054E94">
        <w:rPr>
          <w:rStyle w:val="apple-converted-space"/>
          <w:rFonts w:cs="Arial"/>
          <w:color w:val="000000"/>
          <w:szCs w:val="20"/>
          <w:lang w:val="fi-FI"/>
        </w:rPr>
        <w:t> </w:t>
      </w:r>
      <w:r>
        <w:rPr>
          <w:rStyle w:val="publicationname"/>
          <w:rFonts w:cs="Arial"/>
          <w:i/>
          <w:iCs/>
          <w:color w:val="000000"/>
          <w:szCs w:val="20"/>
        </w:rPr>
        <w:t>Long-term Effects of Program Visualization.</w:t>
      </w:r>
      <w:r>
        <w:rPr>
          <w:rStyle w:val="apple-converted-space"/>
          <w:rFonts w:cs="Arial"/>
          <w:color w:val="000000"/>
          <w:szCs w:val="20"/>
        </w:rPr>
        <w:t> </w:t>
      </w:r>
      <w:r>
        <w:rPr>
          <w:rStyle w:val="apple-style-span"/>
          <w:rFonts w:cs="Arial"/>
          <w:color w:val="000000"/>
          <w:szCs w:val="20"/>
        </w:rPr>
        <w:t>In 12th Australasian Computing Education Conference (ACE 2010), January 18- 22, 2010, Brisbane, Australia.</w:t>
      </w:r>
    </w:p>
    <w:p w:rsidR="006A0595" w:rsidRPr="00280C6E" w:rsidRDefault="006A0595" w:rsidP="00FC5FF0">
      <w:pPr>
        <w:pStyle w:val="Reference"/>
        <w:rPr>
          <w:rStyle w:val="apple-style-span"/>
        </w:rPr>
      </w:pPr>
      <w:r w:rsidRPr="006A0595">
        <w:rPr>
          <w:rStyle w:val="apple-style-span"/>
          <w:rFonts w:cs="Arial"/>
          <w:color w:val="000000"/>
          <w:szCs w:val="20"/>
          <w:lang w:val="fi-FI"/>
        </w:rPr>
        <w:t xml:space="preserve">Rajala, T., Laakso, M.-J., Kaila, E. &amp; Salakoski, T. </w:t>
      </w:r>
      <w:r>
        <w:rPr>
          <w:rStyle w:val="apple-style-span"/>
          <w:rFonts w:cs="Arial"/>
          <w:color w:val="000000"/>
          <w:szCs w:val="20"/>
          <w:lang w:val="fi-FI"/>
        </w:rPr>
        <w:t>(</w:t>
      </w:r>
      <w:r w:rsidRPr="006A0595">
        <w:rPr>
          <w:rStyle w:val="apple-style-span"/>
          <w:rFonts w:cs="Arial"/>
          <w:color w:val="000000"/>
          <w:szCs w:val="20"/>
          <w:lang w:val="fi-FI"/>
        </w:rPr>
        <w:t>2007</w:t>
      </w:r>
      <w:r>
        <w:rPr>
          <w:rStyle w:val="apple-style-span"/>
          <w:rFonts w:cs="Arial"/>
          <w:color w:val="000000"/>
          <w:szCs w:val="20"/>
          <w:lang w:val="fi-FI"/>
        </w:rPr>
        <w:t>)</w:t>
      </w:r>
      <w:r w:rsidRPr="006A0595">
        <w:rPr>
          <w:rStyle w:val="apple-style-span"/>
          <w:rFonts w:cs="Arial"/>
          <w:color w:val="000000"/>
          <w:szCs w:val="20"/>
          <w:lang w:val="fi-FI"/>
        </w:rPr>
        <w:t>.</w:t>
      </w:r>
      <w:r w:rsidRPr="006A0595">
        <w:rPr>
          <w:rStyle w:val="apple-converted-space"/>
          <w:rFonts w:cs="Arial"/>
          <w:color w:val="000000"/>
          <w:szCs w:val="20"/>
          <w:lang w:val="fi-FI"/>
        </w:rPr>
        <w:t> </w:t>
      </w:r>
      <w:r>
        <w:rPr>
          <w:rStyle w:val="publicationname"/>
          <w:rFonts w:cs="Arial"/>
          <w:i/>
          <w:iCs/>
          <w:color w:val="000000"/>
          <w:szCs w:val="20"/>
        </w:rPr>
        <w:t>VILLE - A Language-Independent Program Visualization Tool.</w:t>
      </w:r>
      <w:r>
        <w:rPr>
          <w:rStyle w:val="apple-converted-space"/>
          <w:rFonts w:cs="Arial"/>
          <w:color w:val="000000"/>
          <w:szCs w:val="20"/>
        </w:rPr>
        <w:t> </w:t>
      </w:r>
      <w:r>
        <w:rPr>
          <w:rStyle w:val="apple-style-span"/>
          <w:rFonts w:cs="Arial"/>
          <w:color w:val="000000"/>
          <w:szCs w:val="20"/>
        </w:rPr>
        <w:t>In proceedings of the Seventh Baltic Sea Conference on Computing Education Research (</w:t>
      </w:r>
      <w:proofErr w:type="spellStart"/>
      <w:r>
        <w:rPr>
          <w:rStyle w:val="apple-style-span"/>
          <w:rFonts w:cs="Arial"/>
          <w:color w:val="000000"/>
          <w:szCs w:val="20"/>
        </w:rPr>
        <w:t>Koli</w:t>
      </w:r>
      <w:proofErr w:type="spellEnd"/>
      <w:r>
        <w:rPr>
          <w:rStyle w:val="apple-style-span"/>
          <w:rFonts w:cs="Arial"/>
          <w:color w:val="000000"/>
          <w:szCs w:val="20"/>
        </w:rPr>
        <w:t xml:space="preserve"> Calling 2007), </w:t>
      </w:r>
      <w:proofErr w:type="spellStart"/>
      <w:r>
        <w:rPr>
          <w:rStyle w:val="apple-style-span"/>
          <w:rFonts w:cs="Arial"/>
          <w:color w:val="000000"/>
          <w:szCs w:val="20"/>
        </w:rPr>
        <w:t>Koli</w:t>
      </w:r>
      <w:proofErr w:type="spellEnd"/>
      <w:r>
        <w:rPr>
          <w:rStyle w:val="apple-style-span"/>
          <w:rFonts w:cs="Arial"/>
          <w:color w:val="000000"/>
          <w:szCs w:val="20"/>
        </w:rPr>
        <w:t xml:space="preserve"> National Park, Finland, November </w:t>
      </w:r>
      <w:proofErr w:type="gramStart"/>
      <w:r>
        <w:rPr>
          <w:rStyle w:val="apple-style-span"/>
          <w:rFonts w:cs="Arial"/>
          <w:color w:val="000000"/>
          <w:szCs w:val="20"/>
        </w:rPr>
        <w:t>15-18</w:t>
      </w:r>
      <w:proofErr w:type="gramEnd"/>
      <w:r>
        <w:rPr>
          <w:rStyle w:val="apple-style-span"/>
          <w:rFonts w:cs="Arial"/>
          <w:color w:val="000000"/>
          <w:szCs w:val="20"/>
        </w:rPr>
        <w:t>, 2007. Conferences in Research and Practice in Information Technology, Vol. 88, Australian Computer Society. Raymond Lister and Simon, Eds.</w:t>
      </w:r>
    </w:p>
    <w:p w:rsidR="00280C6E" w:rsidRDefault="00280C6E" w:rsidP="00FC5FF0">
      <w:pPr>
        <w:pStyle w:val="Reference"/>
      </w:pPr>
      <w:r>
        <w:lastRenderedPageBreak/>
        <w:t>Grissom, S., McNally, M. &amp; Naps, T. (2003). Algorithm visualization in CS e</w:t>
      </w:r>
      <w:r w:rsidRPr="00BF0EE3">
        <w:t>ducation: Co</w:t>
      </w:r>
      <w:r w:rsidRPr="00BF0EE3">
        <w:t>m</w:t>
      </w:r>
      <w:r w:rsidRPr="00BF0EE3">
        <w:t>par</w:t>
      </w:r>
      <w:r>
        <w:t xml:space="preserve">ing levels of student engagement. </w:t>
      </w:r>
      <w:r w:rsidRPr="00E665B8">
        <w:rPr>
          <w:i/>
        </w:rPr>
        <w:t>Proceedings of the ACM Symposium on Software Visualization</w:t>
      </w:r>
      <w:r w:rsidRPr="004D1CF4">
        <w:t>,</w:t>
      </w:r>
      <w:r w:rsidRPr="00BF0EE3">
        <w:t xml:space="preserve"> San Diego, Califo</w:t>
      </w:r>
      <w:r w:rsidRPr="00BF0EE3">
        <w:t>r</w:t>
      </w:r>
      <w:r w:rsidRPr="00BF0EE3">
        <w:t>nia</w:t>
      </w:r>
      <w:r>
        <w:t>,</w:t>
      </w:r>
      <w:r w:rsidRPr="00BF0EE3">
        <w:t xml:space="preserve"> 87–94.</w:t>
      </w:r>
    </w:p>
    <w:p w:rsidR="00280C6E" w:rsidRDefault="00280C6E" w:rsidP="00FC5FF0">
      <w:pPr>
        <w:pStyle w:val="Reference"/>
      </w:pPr>
      <w:r w:rsidRPr="00BF0EE3">
        <w:t>Brown, M.</w:t>
      </w:r>
      <w:r>
        <w:t>H. (1988). Exploring algorithms u</w:t>
      </w:r>
      <w:r w:rsidRPr="00BF0EE3">
        <w:t>sing</w:t>
      </w:r>
      <w:r>
        <w:t xml:space="preserve"> Balsa II. </w:t>
      </w:r>
      <w:r w:rsidRPr="00E665B8">
        <w:rPr>
          <w:i/>
        </w:rPr>
        <w:t>IEEE Co</w:t>
      </w:r>
      <w:r w:rsidRPr="00E665B8">
        <w:rPr>
          <w:i/>
        </w:rPr>
        <w:t>m</w:t>
      </w:r>
      <w:r w:rsidRPr="00E665B8">
        <w:rPr>
          <w:i/>
        </w:rPr>
        <w:t>puter, 21</w:t>
      </w:r>
      <w:r w:rsidRPr="00136153">
        <w:t>(5)</w:t>
      </w:r>
      <w:r w:rsidRPr="00E665B8">
        <w:rPr>
          <w:i/>
        </w:rPr>
        <w:t>,</w:t>
      </w:r>
      <w:r>
        <w:t xml:space="preserve"> </w:t>
      </w:r>
      <w:r w:rsidRPr="00BF0EE3">
        <w:t>14-36.</w:t>
      </w:r>
    </w:p>
    <w:p w:rsidR="00280C6E" w:rsidRDefault="00280C6E" w:rsidP="00FC5FF0">
      <w:pPr>
        <w:pStyle w:val="Reference"/>
      </w:pPr>
      <w:r>
        <w:t>Brown, M.H. (1991). Zeus: A system for algorithm animation and multi-view e</w:t>
      </w:r>
      <w:r w:rsidRPr="00BF0EE3">
        <w:t>dit</w:t>
      </w:r>
      <w:r>
        <w:t>ing.</w:t>
      </w:r>
      <w:r w:rsidRPr="00E665B8">
        <w:rPr>
          <w:i/>
        </w:rPr>
        <w:t xml:space="preserve"> Proceedings of IEEE Workshop on Visual Languages,</w:t>
      </w:r>
      <w:r w:rsidRPr="00BF0EE3">
        <w:t xml:space="preserve"> 4-9. </w:t>
      </w:r>
      <w:smartTag w:uri="urn:schemas-microsoft-com:office:smarttags" w:element="place">
        <w:smartTag w:uri="urn:schemas-microsoft-com:office:smarttags" w:element="State">
          <w:r w:rsidRPr="00BF0EE3">
            <w:t>New York</w:t>
          </w:r>
        </w:smartTag>
      </w:smartTag>
      <w:r w:rsidRPr="00BF0EE3">
        <w:t>: IEEE Co</w:t>
      </w:r>
      <w:r w:rsidRPr="00BF0EE3">
        <w:t>m</w:t>
      </w:r>
      <w:r w:rsidRPr="00BF0EE3">
        <w:t>puter Society Press.</w:t>
      </w:r>
    </w:p>
    <w:p w:rsidR="00280C6E" w:rsidRDefault="00280C6E" w:rsidP="00280C6E">
      <w:pPr>
        <w:pStyle w:val="Reference"/>
      </w:pPr>
      <w:proofErr w:type="spellStart"/>
      <w:r>
        <w:t>Stasko</w:t>
      </w:r>
      <w:proofErr w:type="spellEnd"/>
      <w:r>
        <w:t>, J. (1992). Animating a</w:t>
      </w:r>
      <w:r w:rsidRPr="00BF0EE3">
        <w:t>l</w:t>
      </w:r>
      <w:r w:rsidRPr="00BF0EE3">
        <w:t>gorithms with</w:t>
      </w:r>
      <w:r>
        <w:t xml:space="preserve"> XTANGO. </w:t>
      </w:r>
      <w:r w:rsidRPr="003D58A3">
        <w:rPr>
          <w:i/>
        </w:rPr>
        <w:t>ACM SIGACT News, 23</w:t>
      </w:r>
      <w:r>
        <w:t xml:space="preserve">(2), </w:t>
      </w:r>
      <w:r w:rsidRPr="00BF0EE3">
        <w:t>67-71.</w:t>
      </w:r>
    </w:p>
    <w:p w:rsidR="00280C6E" w:rsidRDefault="00280C6E" w:rsidP="00280C6E">
      <w:pPr>
        <w:pStyle w:val="Reference"/>
      </w:pPr>
      <w:r w:rsidRPr="00AB3914">
        <w:rPr>
          <w:lang w:val="fi-FI"/>
        </w:rPr>
        <w:t xml:space="preserve">Malmi, L., Karavirta, V., Korhonen, A., Nikander, J., Seppälä, O. &amp; </w:t>
      </w:r>
      <w:proofErr w:type="spellStart"/>
      <w:r w:rsidRPr="00AB3914">
        <w:rPr>
          <w:lang w:val="fi-FI"/>
        </w:rPr>
        <w:t>Silvasti</w:t>
      </w:r>
      <w:proofErr w:type="spellEnd"/>
      <w:r w:rsidRPr="00AB3914">
        <w:rPr>
          <w:lang w:val="fi-FI"/>
        </w:rPr>
        <w:t xml:space="preserve">, P. (2004). </w:t>
      </w:r>
      <w:r w:rsidRPr="00BF0EE3">
        <w:t>Vi</w:t>
      </w:r>
      <w:r w:rsidRPr="00BF0EE3">
        <w:t>s</w:t>
      </w:r>
      <w:r>
        <w:t>ual algorithm simulation exercise system with automatic a</w:t>
      </w:r>
      <w:r w:rsidRPr="00BF0EE3">
        <w:t xml:space="preserve">ssessment: TRAKLA2. </w:t>
      </w:r>
      <w:r w:rsidRPr="004D1CF4">
        <w:rPr>
          <w:i/>
        </w:rPr>
        <w:t>Informatics in Education, 3</w:t>
      </w:r>
      <w:r>
        <w:t xml:space="preserve">(2), </w:t>
      </w:r>
      <w:r w:rsidRPr="00BF0EE3">
        <w:t>267-288.</w:t>
      </w:r>
    </w:p>
    <w:p w:rsidR="00280C6E" w:rsidRDefault="00280C6E" w:rsidP="00280C6E">
      <w:pPr>
        <w:pStyle w:val="Reference"/>
      </w:pPr>
      <w:r w:rsidRPr="00280C6E">
        <w:rPr>
          <w:lang w:val="sv-SE"/>
        </w:rPr>
        <w:t xml:space="preserve">Moreno, A., Myller, N., Sutinen, E. &amp; Ben-Ari, M. (2004). </w:t>
      </w:r>
      <w:r w:rsidRPr="0048676C">
        <w:t>Visualizing pr</w:t>
      </w:r>
      <w:r>
        <w:t xml:space="preserve">ograms with </w:t>
      </w:r>
      <w:proofErr w:type="spellStart"/>
      <w:r>
        <w:t>Jeliot</w:t>
      </w:r>
      <w:proofErr w:type="spellEnd"/>
      <w:r>
        <w:t xml:space="preserve"> 3. </w:t>
      </w:r>
      <w:r w:rsidRPr="003D58A3">
        <w:rPr>
          <w:i/>
        </w:rPr>
        <w:t>Proceedings of the Working Conference on Advanced Visual Interfaces</w:t>
      </w:r>
      <w:r>
        <w:t xml:space="preserve">, </w:t>
      </w:r>
      <w:smartTag w:uri="urn:schemas-microsoft-com:office:smarttags" w:element="place">
        <w:smartTag w:uri="urn:schemas-microsoft-com:office:smarttags" w:element="City">
          <w:r>
            <w:t>Gallipoli</w:t>
          </w:r>
        </w:smartTag>
        <w:r>
          <w:t xml:space="preserve">, </w:t>
        </w:r>
        <w:smartTag w:uri="urn:schemas-microsoft-com:office:smarttags" w:element="country-region">
          <w:r>
            <w:t>I</w:t>
          </w:r>
          <w:r>
            <w:t>t</w:t>
          </w:r>
          <w:r>
            <w:t>aly</w:t>
          </w:r>
        </w:smartTag>
      </w:smartTag>
      <w:r>
        <w:t>, 373-</w:t>
      </w:r>
      <w:r w:rsidRPr="0048676C">
        <w:t>376.</w:t>
      </w:r>
    </w:p>
    <w:p w:rsidR="00280C6E" w:rsidRDefault="00A67A59" w:rsidP="0012653C">
      <w:pPr>
        <w:pStyle w:val="Reference"/>
      </w:pPr>
      <w:proofErr w:type="spellStart"/>
      <w:r>
        <w:rPr>
          <w:lang w:val="sv-SE"/>
        </w:rPr>
        <w:t>Bassil</w:t>
      </w:r>
      <w:proofErr w:type="spellEnd"/>
      <w:r>
        <w:rPr>
          <w:lang w:val="sv-SE"/>
        </w:rPr>
        <w:t>, S.,</w:t>
      </w:r>
      <w:r w:rsidR="0012653C" w:rsidRPr="0012653C">
        <w:rPr>
          <w:lang w:val="sv-SE"/>
        </w:rPr>
        <w:t xml:space="preserve"> Keller, R.K. (2001). </w:t>
      </w:r>
      <w:r w:rsidR="0012653C" w:rsidRPr="0012653C">
        <w:t>Software visualizati</w:t>
      </w:r>
      <w:r w:rsidR="0012653C">
        <w:t xml:space="preserve">on tools: survey and analysis. </w:t>
      </w:r>
      <w:r w:rsidR="0012653C" w:rsidRPr="0012653C">
        <w:t>Program Comprehension, 2001. IWPC 2001. Proceedings. 9th International Worksh</w:t>
      </w:r>
      <w:r w:rsidR="00BB0807">
        <w:t xml:space="preserve">op </w:t>
      </w:r>
      <w:proofErr w:type="gramStart"/>
      <w:r w:rsidR="00BB0807">
        <w:t>on ,</w:t>
      </w:r>
      <w:proofErr w:type="gramEnd"/>
      <w:r w:rsidR="00BB0807">
        <w:t xml:space="preserve"> vol., no., pp.7-17.</w:t>
      </w:r>
    </w:p>
    <w:p w:rsidR="00BB0807" w:rsidRDefault="00BB0807" w:rsidP="0012653C">
      <w:pPr>
        <w:pStyle w:val="Reference"/>
      </w:pPr>
      <w:r w:rsidRPr="00D645E5">
        <w:rPr>
          <w:lang w:val="fi-FI"/>
        </w:rPr>
        <w:t>Kannusmä</w:t>
      </w:r>
      <w:r>
        <w:rPr>
          <w:lang w:val="fi-FI"/>
        </w:rPr>
        <w:t xml:space="preserve">ki, O., </w:t>
      </w:r>
      <w:proofErr w:type="spellStart"/>
      <w:r>
        <w:rPr>
          <w:lang w:val="fi-FI"/>
        </w:rPr>
        <w:t>Moreno</w:t>
      </w:r>
      <w:proofErr w:type="spellEnd"/>
      <w:r>
        <w:rPr>
          <w:lang w:val="fi-FI"/>
        </w:rPr>
        <w:t xml:space="preserve">, A., </w:t>
      </w:r>
      <w:proofErr w:type="spellStart"/>
      <w:r>
        <w:rPr>
          <w:lang w:val="fi-FI"/>
        </w:rPr>
        <w:t>Myller</w:t>
      </w:r>
      <w:proofErr w:type="spellEnd"/>
      <w:r>
        <w:rPr>
          <w:lang w:val="fi-FI"/>
        </w:rPr>
        <w:t>, N. &amp;</w:t>
      </w:r>
      <w:r w:rsidRPr="00D645E5">
        <w:rPr>
          <w:lang w:val="fi-FI"/>
        </w:rPr>
        <w:t xml:space="preserve"> Sutinen, E. </w:t>
      </w:r>
      <w:r>
        <w:rPr>
          <w:lang w:val="fi-FI"/>
        </w:rPr>
        <w:t>(</w:t>
      </w:r>
      <w:r w:rsidRPr="00D645E5">
        <w:rPr>
          <w:lang w:val="fi-FI"/>
        </w:rPr>
        <w:t>2004</w:t>
      </w:r>
      <w:r>
        <w:rPr>
          <w:lang w:val="fi-FI"/>
        </w:rPr>
        <w:t>)</w:t>
      </w:r>
      <w:r w:rsidRPr="00D645E5">
        <w:rPr>
          <w:lang w:val="fi-FI"/>
        </w:rPr>
        <w:t xml:space="preserve">. </w:t>
      </w:r>
      <w:r>
        <w:t>What a novice wants: Students using pr</w:t>
      </w:r>
      <w:r>
        <w:t>o</w:t>
      </w:r>
      <w:r>
        <w:t xml:space="preserve">gram visualization in distance programming course. </w:t>
      </w:r>
      <w:r w:rsidRPr="004D1CF4">
        <w:rPr>
          <w:i/>
        </w:rPr>
        <w:t>Proceedings of the Third Program Visualiz</w:t>
      </w:r>
      <w:r w:rsidRPr="004D1CF4">
        <w:rPr>
          <w:i/>
        </w:rPr>
        <w:t>a</w:t>
      </w:r>
      <w:r w:rsidRPr="004D1CF4">
        <w:rPr>
          <w:i/>
        </w:rPr>
        <w:t>tion Workshop (PVW'04)</w:t>
      </w:r>
      <w:r>
        <w:t xml:space="preserve">, </w:t>
      </w:r>
      <w:smartTag w:uri="urn:schemas-microsoft-com:office:smarttags" w:element="City">
        <w:r>
          <w:t>Warwick</w:t>
        </w:r>
      </w:smartTag>
      <w:r>
        <w:t xml:space="preserve">, </w:t>
      </w:r>
      <w:smartTag w:uri="urn:schemas-microsoft-com:office:smarttags" w:element="place">
        <w:smartTag w:uri="urn:schemas-microsoft-com:office:smarttags" w:element="country-region">
          <w:r>
            <w:t>UK</w:t>
          </w:r>
        </w:smartTag>
      </w:smartTag>
      <w:r>
        <w:t>.</w:t>
      </w:r>
    </w:p>
    <w:p w:rsidR="009F599C" w:rsidRDefault="00000F98" w:rsidP="009F599C">
      <w:pPr>
        <w:pStyle w:val="Reference"/>
      </w:pPr>
      <w:r>
        <w:rPr>
          <w:lang w:val="sv-SE"/>
        </w:rPr>
        <w:t>Hansen</w:t>
      </w:r>
      <w:r w:rsidR="009F599C" w:rsidRPr="00000F98">
        <w:rPr>
          <w:lang w:val="sv-SE"/>
        </w:rPr>
        <w:t xml:space="preserve">, S., </w:t>
      </w:r>
      <w:proofErr w:type="spellStart"/>
      <w:r>
        <w:rPr>
          <w:lang w:val="sv-SE"/>
        </w:rPr>
        <w:t>Narayanan</w:t>
      </w:r>
      <w:proofErr w:type="spellEnd"/>
      <w:r w:rsidR="009F599C" w:rsidRPr="00000F98">
        <w:rPr>
          <w:lang w:val="sv-SE"/>
        </w:rPr>
        <w:t xml:space="preserve">, N.H., </w:t>
      </w:r>
      <w:proofErr w:type="spellStart"/>
      <w:r>
        <w:rPr>
          <w:lang w:val="sv-SE"/>
        </w:rPr>
        <w:t>Hegarty</w:t>
      </w:r>
      <w:proofErr w:type="spellEnd"/>
      <w:r w:rsidR="009F599C" w:rsidRPr="00000F98">
        <w:rPr>
          <w:lang w:val="sv-SE"/>
        </w:rPr>
        <w:t xml:space="preserve">, M. </w:t>
      </w:r>
      <w:r w:rsidRPr="00000F98">
        <w:rPr>
          <w:lang w:val="sv-SE"/>
        </w:rPr>
        <w:t xml:space="preserve">2002. </w:t>
      </w:r>
      <w:r w:rsidR="009F599C" w:rsidRPr="009F599C">
        <w:t>Designing Educationally Eff</w:t>
      </w:r>
      <w:r>
        <w:t>ective Algorithm Visualizations.</w:t>
      </w:r>
      <w:r w:rsidR="009F599C" w:rsidRPr="009F599C">
        <w:t xml:space="preserve"> Journal of Visual Languages &amp; Computing, Volum</w:t>
      </w:r>
      <w:r>
        <w:t xml:space="preserve">e 13, Issue 3, </w:t>
      </w:r>
      <w:r w:rsidR="009F599C" w:rsidRPr="009F599C">
        <w:t>291-317</w:t>
      </w:r>
      <w:r>
        <w:t>.</w:t>
      </w:r>
    </w:p>
    <w:p w:rsidR="00501183" w:rsidRPr="00006188" w:rsidRDefault="00006F38" w:rsidP="00501183">
      <w:pPr>
        <w:pStyle w:val="Reference"/>
      </w:pPr>
      <w:r w:rsidRPr="00006F38">
        <w:rPr>
          <w:rStyle w:val="apple-style-span"/>
          <w:rFonts w:cs="Arial"/>
          <w:color w:val="000000"/>
          <w:szCs w:val="20"/>
          <w:lang w:val="fi-FI"/>
        </w:rPr>
        <w:t>Kaila, E., Rajala, T., Laakso, M.-J. &amp; Salakoski, T. 2009.</w:t>
      </w:r>
      <w:r w:rsidRPr="00006F38">
        <w:rPr>
          <w:rStyle w:val="apple-converted-space"/>
          <w:rFonts w:cs="Arial"/>
          <w:color w:val="000000"/>
          <w:szCs w:val="20"/>
          <w:lang w:val="fi-FI"/>
        </w:rPr>
        <w:t> </w:t>
      </w:r>
      <w:r>
        <w:rPr>
          <w:rStyle w:val="publicationname"/>
          <w:rFonts w:cs="Arial"/>
          <w:i/>
          <w:iCs/>
          <w:color w:val="000000"/>
          <w:szCs w:val="20"/>
        </w:rPr>
        <w:t xml:space="preserve">Effects, Experiences and Feedback from Studies of a Program Visualization </w:t>
      </w:r>
      <w:proofErr w:type="spellStart"/>
      <w:r>
        <w:rPr>
          <w:rStyle w:val="publicationname"/>
          <w:rFonts w:cs="Arial"/>
          <w:i/>
          <w:iCs/>
          <w:color w:val="000000"/>
          <w:szCs w:val="20"/>
        </w:rPr>
        <w:t>Tool</w:t>
      </w:r>
      <w:proofErr w:type="gramStart"/>
      <w:r>
        <w:rPr>
          <w:rStyle w:val="publicationname"/>
          <w:rFonts w:cs="Arial"/>
          <w:i/>
          <w:iCs/>
          <w:color w:val="000000"/>
          <w:szCs w:val="20"/>
        </w:rPr>
        <w:t>.</w:t>
      </w:r>
      <w:r>
        <w:rPr>
          <w:rStyle w:val="apple-style-span"/>
          <w:rFonts w:cs="Arial"/>
          <w:color w:val="000000"/>
          <w:szCs w:val="20"/>
        </w:rPr>
        <w:t>Informatics</w:t>
      </w:r>
      <w:proofErr w:type="spellEnd"/>
      <w:proofErr w:type="gramEnd"/>
      <w:r>
        <w:rPr>
          <w:rStyle w:val="apple-style-span"/>
          <w:rFonts w:cs="Arial"/>
          <w:color w:val="000000"/>
          <w:szCs w:val="20"/>
        </w:rPr>
        <w:t xml:space="preserve"> in Education, 8, 1, 17-34.</w:t>
      </w:r>
    </w:p>
    <w:sectPr w:rsidR="00501183" w:rsidRPr="00006188" w:rsidSect="0054078D">
      <w:pgSz w:w="11906" w:h="16838"/>
      <w:pgMar w:top="1985"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1714"/>
    <w:multiLevelType w:val="hybridMultilevel"/>
    <w:tmpl w:val="BEB60254"/>
    <w:lvl w:ilvl="0" w:tplc="A56CBD1A">
      <w:start w:val="1"/>
      <w:numFmt w:val="decimal"/>
      <w:lvlText w:val="G%1."/>
      <w:lvlJc w:val="left"/>
      <w:pPr>
        <w:ind w:left="1152" w:hanging="360"/>
      </w:pPr>
      <w:rPr>
        <w:rFonts w:cs="Times New Roman" w:hint="default"/>
      </w:rPr>
    </w:lvl>
    <w:lvl w:ilvl="1" w:tplc="040B0019" w:tentative="1">
      <w:start w:val="1"/>
      <w:numFmt w:val="lowerLetter"/>
      <w:lvlText w:val="%2."/>
      <w:lvlJc w:val="left"/>
      <w:pPr>
        <w:ind w:left="1440" w:hanging="360"/>
      </w:pPr>
      <w:rPr>
        <w:rFonts w:cs="Times New Roman"/>
      </w:rPr>
    </w:lvl>
    <w:lvl w:ilvl="2" w:tplc="040B001B" w:tentative="1">
      <w:start w:val="1"/>
      <w:numFmt w:val="lowerRoman"/>
      <w:lvlText w:val="%3."/>
      <w:lvlJc w:val="right"/>
      <w:pPr>
        <w:ind w:left="2160" w:hanging="180"/>
      </w:pPr>
      <w:rPr>
        <w:rFonts w:cs="Times New Roman"/>
      </w:rPr>
    </w:lvl>
    <w:lvl w:ilvl="3" w:tplc="040B000F" w:tentative="1">
      <w:start w:val="1"/>
      <w:numFmt w:val="decimal"/>
      <w:lvlText w:val="%4."/>
      <w:lvlJc w:val="left"/>
      <w:pPr>
        <w:ind w:left="2880" w:hanging="360"/>
      </w:pPr>
      <w:rPr>
        <w:rFonts w:cs="Times New Roman"/>
      </w:rPr>
    </w:lvl>
    <w:lvl w:ilvl="4" w:tplc="040B0019" w:tentative="1">
      <w:start w:val="1"/>
      <w:numFmt w:val="lowerLetter"/>
      <w:lvlText w:val="%5."/>
      <w:lvlJc w:val="left"/>
      <w:pPr>
        <w:ind w:left="3600" w:hanging="360"/>
      </w:pPr>
      <w:rPr>
        <w:rFonts w:cs="Times New Roman"/>
      </w:rPr>
    </w:lvl>
    <w:lvl w:ilvl="5" w:tplc="040B001B" w:tentative="1">
      <w:start w:val="1"/>
      <w:numFmt w:val="lowerRoman"/>
      <w:lvlText w:val="%6."/>
      <w:lvlJc w:val="right"/>
      <w:pPr>
        <w:ind w:left="4320" w:hanging="180"/>
      </w:pPr>
      <w:rPr>
        <w:rFonts w:cs="Times New Roman"/>
      </w:rPr>
    </w:lvl>
    <w:lvl w:ilvl="6" w:tplc="040B000F" w:tentative="1">
      <w:start w:val="1"/>
      <w:numFmt w:val="decimal"/>
      <w:lvlText w:val="%7."/>
      <w:lvlJc w:val="left"/>
      <w:pPr>
        <w:ind w:left="5040" w:hanging="360"/>
      </w:pPr>
      <w:rPr>
        <w:rFonts w:cs="Times New Roman"/>
      </w:rPr>
    </w:lvl>
    <w:lvl w:ilvl="7" w:tplc="040B0019" w:tentative="1">
      <w:start w:val="1"/>
      <w:numFmt w:val="lowerLetter"/>
      <w:lvlText w:val="%8."/>
      <w:lvlJc w:val="left"/>
      <w:pPr>
        <w:ind w:left="5760" w:hanging="360"/>
      </w:pPr>
      <w:rPr>
        <w:rFonts w:cs="Times New Roman"/>
      </w:rPr>
    </w:lvl>
    <w:lvl w:ilvl="8" w:tplc="040B001B" w:tentative="1">
      <w:start w:val="1"/>
      <w:numFmt w:val="lowerRoman"/>
      <w:lvlText w:val="%9."/>
      <w:lvlJc w:val="right"/>
      <w:pPr>
        <w:ind w:left="6480" w:hanging="180"/>
      </w:pPr>
      <w:rPr>
        <w:rFonts w:cs="Times New Roman"/>
      </w:rPr>
    </w:lvl>
  </w:abstractNum>
  <w:abstractNum w:abstractNumId="1">
    <w:nsid w:val="082B0E71"/>
    <w:multiLevelType w:val="hybridMultilevel"/>
    <w:tmpl w:val="BEB60254"/>
    <w:lvl w:ilvl="0" w:tplc="A56CBD1A">
      <w:start w:val="1"/>
      <w:numFmt w:val="decimal"/>
      <w:lvlText w:val="G%1."/>
      <w:lvlJc w:val="left"/>
      <w:pPr>
        <w:ind w:left="1152" w:hanging="360"/>
      </w:pPr>
      <w:rPr>
        <w:rFonts w:cs="Times New Roman" w:hint="default"/>
      </w:rPr>
    </w:lvl>
    <w:lvl w:ilvl="1" w:tplc="040B0019" w:tentative="1">
      <w:start w:val="1"/>
      <w:numFmt w:val="lowerLetter"/>
      <w:lvlText w:val="%2."/>
      <w:lvlJc w:val="left"/>
      <w:pPr>
        <w:ind w:left="1440" w:hanging="360"/>
      </w:pPr>
      <w:rPr>
        <w:rFonts w:cs="Times New Roman"/>
      </w:rPr>
    </w:lvl>
    <w:lvl w:ilvl="2" w:tplc="040B001B" w:tentative="1">
      <w:start w:val="1"/>
      <w:numFmt w:val="lowerRoman"/>
      <w:lvlText w:val="%3."/>
      <w:lvlJc w:val="right"/>
      <w:pPr>
        <w:ind w:left="2160" w:hanging="180"/>
      </w:pPr>
      <w:rPr>
        <w:rFonts w:cs="Times New Roman"/>
      </w:rPr>
    </w:lvl>
    <w:lvl w:ilvl="3" w:tplc="040B000F" w:tentative="1">
      <w:start w:val="1"/>
      <w:numFmt w:val="decimal"/>
      <w:lvlText w:val="%4."/>
      <w:lvlJc w:val="left"/>
      <w:pPr>
        <w:ind w:left="2880" w:hanging="360"/>
      </w:pPr>
      <w:rPr>
        <w:rFonts w:cs="Times New Roman"/>
      </w:rPr>
    </w:lvl>
    <w:lvl w:ilvl="4" w:tplc="040B0019" w:tentative="1">
      <w:start w:val="1"/>
      <w:numFmt w:val="lowerLetter"/>
      <w:lvlText w:val="%5."/>
      <w:lvlJc w:val="left"/>
      <w:pPr>
        <w:ind w:left="3600" w:hanging="360"/>
      </w:pPr>
      <w:rPr>
        <w:rFonts w:cs="Times New Roman"/>
      </w:rPr>
    </w:lvl>
    <w:lvl w:ilvl="5" w:tplc="040B001B" w:tentative="1">
      <w:start w:val="1"/>
      <w:numFmt w:val="lowerRoman"/>
      <w:lvlText w:val="%6."/>
      <w:lvlJc w:val="right"/>
      <w:pPr>
        <w:ind w:left="4320" w:hanging="180"/>
      </w:pPr>
      <w:rPr>
        <w:rFonts w:cs="Times New Roman"/>
      </w:rPr>
    </w:lvl>
    <w:lvl w:ilvl="6" w:tplc="040B000F" w:tentative="1">
      <w:start w:val="1"/>
      <w:numFmt w:val="decimal"/>
      <w:lvlText w:val="%7."/>
      <w:lvlJc w:val="left"/>
      <w:pPr>
        <w:ind w:left="5040" w:hanging="360"/>
      </w:pPr>
      <w:rPr>
        <w:rFonts w:cs="Times New Roman"/>
      </w:rPr>
    </w:lvl>
    <w:lvl w:ilvl="7" w:tplc="040B0019" w:tentative="1">
      <w:start w:val="1"/>
      <w:numFmt w:val="lowerLetter"/>
      <w:lvlText w:val="%8."/>
      <w:lvlJc w:val="left"/>
      <w:pPr>
        <w:ind w:left="5760" w:hanging="360"/>
      </w:pPr>
      <w:rPr>
        <w:rFonts w:cs="Times New Roman"/>
      </w:rPr>
    </w:lvl>
    <w:lvl w:ilvl="8" w:tplc="040B001B" w:tentative="1">
      <w:start w:val="1"/>
      <w:numFmt w:val="lowerRoman"/>
      <w:lvlText w:val="%9."/>
      <w:lvlJc w:val="right"/>
      <w:pPr>
        <w:ind w:left="6480" w:hanging="180"/>
      </w:pPr>
      <w:rPr>
        <w:rFonts w:cs="Times New Roman"/>
      </w:rPr>
    </w:lvl>
  </w:abstractNum>
  <w:abstractNum w:abstractNumId="2">
    <w:nsid w:val="120E635E"/>
    <w:multiLevelType w:val="hybridMultilevel"/>
    <w:tmpl w:val="BEB60254"/>
    <w:lvl w:ilvl="0" w:tplc="A56CBD1A">
      <w:start w:val="1"/>
      <w:numFmt w:val="decimal"/>
      <w:lvlText w:val="G%1."/>
      <w:lvlJc w:val="left"/>
      <w:pPr>
        <w:ind w:left="1152" w:hanging="360"/>
      </w:pPr>
      <w:rPr>
        <w:rFonts w:cs="Times New Roman" w:hint="default"/>
      </w:rPr>
    </w:lvl>
    <w:lvl w:ilvl="1" w:tplc="040B0019" w:tentative="1">
      <w:start w:val="1"/>
      <w:numFmt w:val="lowerLetter"/>
      <w:lvlText w:val="%2."/>
      <w:lvlJc w:val="left"/>
      <w:pPr>
        <w:ind w:left="1440" w:hanging="360"/>
      </w:pPr>
      <w:rPr>
        <w:rFonts w:cs="Times New Roman"/>
      </w:rPr>
    </w:lvl>
    <w:lvl w:ilvl="2" w:tplc="040B001B" w:tentative="1">
      <w:start w:val="1"/>
      <w:numFmt w:val="lowerRoman"/>
      <w:lvlText w:val="%3."/>
      <w:lvlJc w:val="right"/>
      <w:pPr>
        <w:ind w:left="2160" w:hanging="180"/>
      </w:pPr>
      <w:rPr>
        <w:rFonts w:cs="Times New Roman"/>
      </w:rPr>
    </w:lvl>
    <w:lvl w:ilvl="3" w:tplc="040B000F" w:tentative="1">
      <w:start w:val="1"/>
      <w:numFmt w:val="decimal"/>
      <w:lvlText w:val="%4."/>
      <w:lvlJc w:val="left"/>
      <w:pPr>
        <w:ind w:left="2880" w:hanging="360"/>
      </w:pPr>
      <w:rPr>
        <w:rFonts w:cs="Times New Roman"/>
      </w:rPr>
    </w:lvl>
    <w:lvl w:ilvl="4" w:tplc="040B0019" w:tentative="1">
      <w:start w:val="1"/>
      <w:numFmt w:val="lowerLetter"/>
      <w:lvlText w:val="%5."/>
      <w:lvlJc w:val="left"/>
      <w:pPr>
        <w:ind w:left="3600" w:hanging="360"/>
      </w:pPr>
      <w:rPr>
        <w:rFonts w:cs="Times New Roman"/>
      </w:rPr>
    </w:lvl>
    <w:lvl w:ilvl="5" w:tplc="040B001B" w:tentative="1">
      <w:start w:val="1"/>
      <w:numFmt w:val="lowerRoman"/>
      <w:lvlText w:val="%6."/>
      <w:lvlJc w:val="right"/>
      <w:pPr>
        <w:ind w:left="4320" w:hanging="180"/>
      </w:pPr>
      <w:rPr>
        <w:rFonts w:cs="Times New Roman"/>
      </w:rPr>
    </w:lvl>
    <w:lvl w:ilvl="6" w:tplc="040B000F" w:tentative="1">
      <w:start w:val="1"/>
      <w:numFmt w:val="decimal"/>
      <w:lvlText w:val="%7."/>
      <w:lvlJc w:val="left"/>
      <w:pPr>
        <w:ind w:left="5040" w:hanging="360"/>
      </w:pPr>
      <w:rPr>
        <w:rFonts w:cs="Times New Roman"/>
      </w:rPr>
    </w:lvl>
    <w:lvl w:ilvl="7" w:tplc="040B0019" w:tentative="1">
      <w:start w:val="1"/>
      <w:numFmt w:val="lowerLetter"/>
      <w:lvlText w:val="%8."/>
      <w:lvlJc w:val="left"/>
      <w:pPr>
        <w:ind w:left="5760" w:hanging="360"/>
      </w:pPr>
      <w:rPr>
        <w:rFonts w:cs="Times New Roman"/>
      </w:rPr>
    </w:lvl>
    <w:lvl w:ilvl="8" w:tplc="040B001B" w:tentative="1">
      <w:start w:val="1"/>
      <w:numFmt w:val="lowerRoman"/>
      <w:lvlText w:val="%9."/>
      <w:lvlJc w:val="right"/>
      <w:pPr>
        <w:ind w:left="6480" w:hanging="180"/>
      </w:pPr>
      <w:rPr>
        <w:rFonts w:cs="Times New Roman"/>
      </w:rPr>
    </w:lvl>
  </w:abstractNum>
  <w:abstractNum w:abstractNumId="3">
    <w:nsid w:val="15285660"/>
    <w:multiLevelType w:val="hybridMultilevel"/>
    <w:tmpl w:val="703ADE32"/>
    <w:lvl w:ilvl="0" w:tplc="53B481F8">
      <w:start w:val="4"/>
      <w:numFmt w:val="bullet"/>
      <w:lvlText w:val="-"/>
      <w:lvlJc w:val="left"/>
      <w:pPr>
        <w:tabs>
          <w:tab w:val="num" w:pos="720"/>
        </w:tabs>
        <w:ind w:left="720" w:hanging="360"/>
      </w:pPr>
      <w:rPr>
        <w:rFonts w:ascii="Calibri" w:eastAsia="Times New Roman" w:hAnsi="Calibri"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61841B6"/>
    <w:multiLevelType w:val="multilevel"/>
    <w:tmpl w:val="040B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nsid w:val="26F426FC"/>
    <w:multiLevelType w:val="hybridMultilevel"/>
    <w:tmpl w:val="9FB8C46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nsid w:val="33980809"/>
    <w:multiLevelType w:val="hybridMultilevel"/>
    <w:tmpl w:val="BDDEA4B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nsid w:val="657C08E2"/>
    <w:multiLevelType w:val="hybridMultilevel"/>
    <w:tmpl w:val="07EC34A8"/>
    <w:lvl w:ilvl="0" w:tplc="147E9968">
      <w:start w:val="1"/>
      <w:numFmt w:val="decimal"/>
      <w:pStyle w:val="Reference"/>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
    <w:nsid w:val="691C22C8"/>
    <w:multiLevelType w:val="hybridMultilevel"/>
    <w:tmpl w:val="471A2AFE"/>
    <w:lvl w:ilvl="0" w:tplc="3CD08094">
      <w:start w:val="4"/>
      <w:numFmt w:val="bullet"/>
      <w:lvlText w:val="-"/>
      <w:lvlJc w:val="left"/>
      <w:pPr>
        <w:tabs>
          <w:tab w:val="num" w:pos="720"/>
        </w:tabs>
        <w:ind w:left="720" w:hanging="360"/>
      </w:pPr>
      <w:rPr>
        <w:rFonts w:ascii="Calibri" w:eastAsia="Times New Roman" w:hAnsi="Calibri"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D0D63D2"/>
    <w:multiLevelType w:val="hybridMultilevel"/>
    <w:tmpl w:val="641C238C"/>
    <w:lvl w:ilvl="0" w:tplc="5BECC882">
      <w:start w:val="1"/>
      <w:numFmt w:val="decimal"/>
      <w:lvlText w:val="F%1."/>
      <w:lvlJc w:val="left"/>
      <w:pPr>
        <w:ind w:left="1187" w:hanging="360"/>
      </w:pPr>
      <w:rPr>
        <w:rFonts w:cs="Times New Roman" w:hint="default"/>
      </w:rPr>
    </w:lvl>
    <w:lvl w:ilvl="1" w:tplc="040B0019" w:tentative="1">
      <w:start w:val="1"/>
      <w:numFmt w:val="lowerLetter"/>
      <w:lvlText w:val="%2."/>
      <w:lvlJc w:val="left"/>
      <w:pPr>
        <w:ind w:left="1440" w:hanging="360"/>
      </w:pPr>
      <w:rPr>
        <w:rFonts w:cs="Times New Roman"/>
      </w:rPr>
    </w:lvl>
    <w:lvl w:ilvl="2" w:tplc="040B001B" w:tentative="1">
      <w:start w:val="1"/>
      <w:numFmt w:val="lowerRoman"/>
      <w:lvlText w:val="%3."/>
      <w:lvlJc w:val="right"/>
      <w:pPr>
        <w:ind w:left="2160" w:hanging="180"/>
      </w:pPr>
      <w:rPr>
        <w:rFonts w:cs="Times New Roman"/>
      </w:rPr>
    </w:lvl>
    <w:lvl w:ilvl="3" w:tplc="040B000F" w:tentative="1">
      <w:start w:val="1"/>
      <w:numFmt w:val="decimal"/>
      <w:lvlText w:val="%4."/>
      <w:lvlJc w:val="left"/>
      <w:pPr>
        <w:ind w:left="2880" w:hanging="360"/>
      </w:pPr>
      <w:rPr>
        <w:rFonts w:cs="Times New Roman"/>
      </w:rPr>
    </w:lvl>
    <w:lvl w:ilvl="4" w:tplc="040B0019" w:tentative="1">
      <w:start w:val="1"/>
      <w:numFmt w:val="lowerLetter"/>
      <w:lvlText w:val="%5."/>
      <w:lvlJc w:val="left"/>
      <w:pPr>
        <w:ind w:left="3600" w:hanging="360"/>
      </w:pPr>
      <w:rPr>
        <w:rFonts w:cs="Times New Roman"/>
      </w:rPr>
    </w:lvl>
    <w:lvl w:ilvl="5" w:tplc="040B001B" w:tentative="1">
      <w:start w:val="1"/>
      <w:numFmt w:val="lowerRoman"/>
      <w:lvlText w:val="%6."/>
      <w:lvlJc w:val="right"/>
      <w:pPr>
        <w:ind w:left="4320" w:hanging="180"/>
      </w:pPr>
      <w:rPr>
        <w:rFonts w:cs="Times New Roman"/>
      </w:rPr>
    </w:lvl>
    <w:lvl w:ilvl="6" w:tplc="040B000F" w:tentative="1">
      <w:start w:val="1"/>
      <w:numFmt w:val="decimal"/>
      <w:lvlText w:val="%7."/>
      <w:lvlJc w:val="left"/>
      <w:pPr>
        <w:ind w:left="5040" w:hanging="360"/>
      </w:pPr>
      <w:rPr>
        <w:rFonts w:cs="Times New Roman"/>
      </w:rPr>
    </w:lvl>
    <w:lvl w:ilvl="7" w:tplc="040B0019" w:tentative="1">
      <w:start w:val="1"/>
      <w:numFmt w:val="lowerLetter"/>
      <w:lvlText w:val="%8."/>
      <w:lvlJc w:val="left"/>
      <w:pPr>
        <w:ind w:left="5760" w:hanging="360"/>
      </w:pPr>
      <w:rPr>
        <w:rFonts w:cs="Times New Roman"/>
      </w:rPr>
    </w:lvl>
    <w:lvl w:ilvl="8" w:tplc="040B001B" w:tentative="1">
      <w:start w:val="1"/>
      <w:numFmt w:val="lowerRoman"/>
      <w:lvlText w:val="%9."/>
      <w:lvlJc w:val="right"/>
      <w:pPr>
        <w:ind w:left="6480" w:hanging="180"/>
      </w:pPr>
      <w:rPr>
        <w:rFonts w:cs="Times New Roman"/>
      </w:rPr>
    </w:lvl>
  </w:abstractNum>
  <w:abstractNum w:abstractNumId="10">
    <w:nsid w:val="790C0D84"/>
    <w:multiLevelType w:val="hybridMultilevel"/>
    <w:tmpl w:val="9B3CD75C"/>
    <w:lvl w:ilvl="0" w:tplc="40DA6FAC">
      <w:start w:val="4"/>
      <w:numFmt w:val="bullet"/>
      <w:lvlText w:val="-"/>
      <w:lvlJc w:val="left"/>
      <w:pPr>
        <w:tabs>
          <w:tab w:val="num" w:pos="720"/>
        </w:tabs>
        <w:ind w:left="720" w:hanging="360"/>
      </w:pPr>
      <w:rPr>
        <w:rFonts w:ascii="Calibri" w:eastAsia="Times New Roman" w:hAnsi="Calibri"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B7C0F62"/>
    <w:multiLevelType w:val="hybridMultilevel"/>
    <w:tmpl w:val="AF305DB2"/>
    <w:lvl w:ilvl="0" w:tplc="FE00D312">
      <w:start w:val="1"/>
      <w:numFmt w:val="decimal"/>
      <w:lvlText w:val="C%1."/>
      <w:lvlJc w:val="left"/>
      <w:pPr>
        <w:ind w:left="1152" w:hanging="360"/>
      </w:pPr>
      <w:rPr>
        <w:rFonts w:cs="Times New Roman" w:hint="default"/>
      </w:rPr>
    </w:lvl>
    <w:lvl w:ilvl="1" w:tplc="040B0019" w:tentative="1">
      <w:start w:val="1"/>
      <w:numFmt w:val="lowerLetter"/>
      <w:lvlText w:val="%2."/>
      <w:lvlJc w:val="left"/>
      <w:pPr>
        <w:ind w:left="1440" w:hanging="360"/>
      </w:pPr>
      <w:rPr>
        <w:rFonts w:cs="Times New Roman"/>
      </w:rPr>
    </w:lvl>
    <w:lvl w:ilvl="2" w:tplc="040B001B" w:tentative="1">
      <w:start w:val="1"/>
      <w:numFmt w:val="lowerRoman"/>
      <w:lvlText w:val="%3."/>
      <w:lvlJc w:val="right"/>
      <w:pPr>
        <w:ind w:left="2160" w:hanging="180"/>
      </w:pPr>
      <w:rPr>
        <w:rFonts w:cs="Times New Roman"/>
      </w:rPr>
    </w:lvl>
    <w:lvl w:ilvl="3" w:tplc="040B000F" w:tentative="1">
      <w:start w:val="1"/>
      <w:numFmt w:val="decimal"/>
      <w:lvlText w:val="%4."/>
      <w:lvlJc w:val="left"/>
      <w:pPr>
        <w:ind w:left="2880" w:hanging="360"/>
      </w:pPr>
      <w:rPr>
        <w:rFonts w:cs="Times New Roman"/>
      </w:rPr>
    </w:lvl>
    <w:lvl w:ilvl="4" w:tplc="040B0019" w:tentative="1">
      <w:start w:val="1"/>
      <w:numFmt w:val="lowerLetter"/>
      <w:lvlText w:val="%5."/>
      <w:lvlJc w:val="left"/>
      <w:pPr>
        <w:ind w:left="3600" w:hanging="360"/>
      </w:pPr>
      <w:rPr>
        <w:rFonts w:cs="Times New Roman"/>
      </w:rPr>
    </w:lvl>
    <w:lvl w:ilvl="5" w:tplc="040B001B" w:tentative="1">
      <w:start w:val="1"/>
      <w:numFmt w:val="lowerRoman"/>
      <w:lvlText w:val="%6."/>
      <w:lvlJc w:val="right"/>
      <w:pPr>
        <w:ind w:left="4320" w:hanging="180"/>
      </w:pPr>
      <w:rPr>
        <w:rFonts w:cs="Times New Roman"/>
      </w:rPr>
    </w:lvl>
    <w:lvl w:ilvl="6" w:tplc="040B000F" w:tentative="1">
      <w:start w:val="1"/>
      <w:numFmt w:val="decimal"/>
      <w:lvlText w:val="%7."/>
      <w:lvlJc w:val="left"/>
      <w:pPr>
        <w:ind w:left="5040" w:hanging="360"/>
      </w:pPr>
      <w:rPr>
        <w:rFonts w:cs="Times New Roman"/>
      </w:rPr>
    </w:lvl>
    <w:lvl w:ilvl="7" w:tplc="040B0019" w:tentative="1">
      <w:start w:val="1"/>
      <w:numFmt w:val="lowerLetter"/>
      <w:lvlText w:val="%8."/>
      <w:lvlJc w:val="left"/>
      <w:pPr>
        <w:ind w:left="5760" w:hanging="360"/>
      </w:pPr>
      <w:rPr>
        <w:rFonts w:cs="Times New Roman"/>
      </w:rPr>
    </w:lvl>
    <w:lvl w:ilvl="8" w:tplc="040B001B" w:tentative="1">
      <w:start w:val="1"/>
      <w:numFmt w:val="lowerRoman"/>
      <w:lvlText w:val="%9."/>
      <w:lvlJc w:val="right"/>
      <w:pPr>
        <w:ind w:left="6480" w:hanging="180"/>
      </w:pPr>
      <w:rPr>
        <w:rFonts w:cs="Times New Roman"/>
      </w:rPr>
    </w:lvl>
  </w:abstractNum>
  <w:num w:numId="1">
    <w:abstractNumId w:val="2"/>
  </w:num>
  <w:num w:numId="2">
    <w:abstractNumId w:val="11"/>
  </w:num>
  <w:num w:numId="3">
    <w:abstractNumId w:val="9"/>
  </w:num>
  <w:num w:numId="4">
    <w:abstractNumId w:val="1"/>
  </w:num>
  <w:num w:numId="5">
    <w:abstractNumId w:val="0"/>
  </w:num>
  <w:num w:numId="6">
    <w:abstractNumId w:val="6"/>
  </w:num>
  <w:num w:numId="7">
    <w:abstractNumId w:val="3"/>
  </w:num>
  <w:num w:numId="8">
    <w:abstractNumId w:val="8"/>
  </w:num>
  <w:num w:numId="9">
    <w:abstractNumId w:val="10"/>
  </w:num>
  <w:num w:numId="10">
    <w:abstractNumId w:val="5"/>
  </w:num>
  <w:num w:numId="11">
    <w:abstractNumId w:val="4"/>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64E"/>
    <w:rsid w:val="00000F98"/>
    <w:rsid w:val="00006188"/>
    <w:rsid w:val="00006F38"/>
    <w:rsid w:val="00044902"/>
    <w:rsid w:val="00047374"/>
    <w:rsid w:val="00053686"/>
    <w:rsid w:val="00054E94"/>
    <w:rsid w:val="00061E76"/>
    <w:rsid w:val="00076731"/>
    <w:rsid w:val="0008580E"/>
    <w:rsid w:val="0008711A"/>
    <w:rsid w:val="000A1C9A"/>
    <w:rsid w:val="000A67E8"/>
    <w:rsid w:val="000B57EE"/>
    <w:rsid w:val="000C0DC4"/>
    <w:rsid w:val="000E1971"/>
    <w:rsid w:val="00110609"/>
    <w:rsid w:val="0011292C"/>
    <w:rsid w:val="0012653C"/>
    <w:rsid w:val="001308AB"/>
    <w:rsid w:val="00133027"/>
    <w:rsid w:val="00134AFF"/>
    <w:rsid w:val="001A239C"/>
    <w:rsid w:val="001A6DFC"/>
    <w:rsid w:val="001D6E96"/>
    <w:rsid w:val="001F1F6F"/>
    <w:rsid w:val="0020427A"/>
    <w:rsid w:val="0021224F"/>
    <w:rsid w:val="00213547"/>
    <w:rsid w:val="00222CD7"/>
    <w:rsid w:val="00222F31"/>
    <w:rsid w:val="0022668F"/>
    <w:rsid w:val="0023463B"/>
    <w:rsid w:val="002368EE"/>
    <w:rsid w:val="00240EBC"/>
    <w:rsid w:val="00242170"/>
    <w:rsid w:val="0025274F"/>
    <w:rsid w:val="00271747"/>
    <w:rsid w:val="00271DCE"/>
    <w:rsid w:val="00280C6E"/>
    <w:rsid w:val="002969B9"/>
    <w:rsid w:val="002A31B8"/>
    <w:rsid w:val="002A628A"/>
    <w:rsid w:val="002B3006"/>
    <w:rsid w:val="002D2333"/>
    <w:rsid w:val="002E6585"/>
    <w:rsid w:val="00334793"/>
    <w:rsid w:val="00340E82"/>
    <w:rsid w:val="00360309"/>
    <w:rsid w:val="003823C4"/>
    <w:rsid w:val="00386472"/>
    <w:rsid w:val="00392C32"/>
    <w:rsid w:val="003A37C8"/>
    <w:rsid w:val="003C37F5"/>
    <w:rsid w:val="003D21CD"/>
    <w:rsid w:val="003E2534"/>
    <w:rsid w:val="003E6304"/>
    <w:rsid w:val="003F5FFB"/>
    <w:rsid w:val="003F651B"/>
    <w:rsid w:val="0046081E"/>
    <w:rsid w:val="00464099"/>
    <w:rsid w:val="004C3663"/>
    <w:rsid w:val="004C7C9B"/>
    <w:rsid w:val="004D0377"/>
    <w:rsid w:val="004D1226"/>
    <w:rsid w:val="004E30B2"/>
    <w:rsid w:val="00501183"/>
    <w:rsid w:val="00507939"/>
    <w:rsid w:val="00510BC5"/>
    <w:rsid w:val="005155F1"/>
    <w:rsid w:val="0054078D"/>
    <w:rsid w:val="00584FBA"/>
    <w:rsid w:val="005A5B7A"/>
    <w:rsid w:val="005D64D5"/>
    <w:rsid w:val="005E5015"/>
    <w:rsid w:val="005E51AA"/>
    <w:rsid w:val="0067106E"/>
    <w:rsid w:val="0068567C"/>
    <w:rsid w:val="006A0595"/>
    <w:rsid w:val="006A5C52"/>
    <w:rsid w:val="006D1B8C"/>
    <w:rsid w:val="00725410"/>
    <w:rsid w:val="00725FAB"/>
    <w:rsid w:val="0074254C"/>
    <w:rsid w:val="00751CE3"/>
    <w:rsid w:val="00757AF6"/>
    <w:rsid w:val="007A4158"/>
    <w:rsid w:val="007D4976"/>
    <w:rsid w:val="007E158E"/>
    <w:rsid w:val="007E1801"/>
    <w:rsid w:val="007F1F11"/>
    <w:rsid w:val="00820805"/>
    <w:rsid w:val="00883D92"/>
    <w:rsid w:val="00887812"/>
    <w:rsid w:val="008A0200"/>
    <w:rsid w:val="008A12CA"/>
    <w:rsid w:val="008D05FA"/>
    <w:rsid w:val="008D569F"/>
    <w:rsid w:val="008D70FA"/>
    <w:rsid w:val="008E3006"/>
    <w:rsid w:val="0091237E"/>
    <w:rsid w:val="00925788"/>
    <w:rsid w:val="0095236A"/>
    <w:rsid w:val="00976231"/>
    <w:rsid w:val="00984E89"/>
    <w:rsid w:val="009951BA"/>
    <w:rsid w:val="00995F53"/>
    <w:rsid w:val="009B0D6A"/>
    <w:rsid w:val="009C0E76"/>
    <w:rsid w:val="009D15F8"/>
    <w:rsid w:val="009F279C"/>
    <w:rsid w:val="009F599C"/>
    <w:rsid w:val="00A53EC6"/>
    <w:rsid w:val="00A61A8F"/>
    <w:rsid w:val="00A63776"/>
    <w:rsid w:val="00A63D3E"/>
    <w:rsid w:val="00A664DB"/>
    <w:rsid w:val="00A67A59"/>
    <w:rsid w:val="00A92E37"/>
    <w:rsid w:val="00AA17BB"/>
    <w:rsid w:val="00AC3B80"/>
    <w:rsid w:val="00AC710B"/>
    <w:rsid w:val="00AD0793"/>
    <w:rsid w:val="00AE3ECF"/>
    <w:rsid w:val="00AE577B"/>
    <w:rsid w:val="00B43748"/>
    <w:rsid w:val="00B65241"/>
    <w:rsid w:val="00B73473"/>
    <w:rsid w:val="00BA794C"/>
    <w:rsid w:val="00BB0807"/>
    <w:rsid w:val="00BC694B"/>
    <w:rsid w:val="00BD722C"/>
    <w:rsid w:val="00BE5299"/>
    <w:rsid w:val="00BF46B9"/>
    <w:rsid w:val="00C417AA"/>
    <w:rsid w:val="00C66310"/>
    <w:rsid w:val="00C86F2F"/>
    <w:rsid w:val="00C87C21"/>
    <w:rsid w:val="00CC0D72"/>
    <w:rsid w:val="00CF01C6"/>
    <w:rsid w:val="00D0339B"/>
    <w:rsid w:val="00D4629D"/>
    <w:rsid w:val="00D53847"/>
    <w:rsid w:val="00D632FB"/>
    <w:rsid w:val="00D760CD"/>
    <w:rsid w:val="00D863FE"/>
    <w:rsid w:val="00D91889"/>
    <w:rsid w:val="00DA1D58"/>
    <w:rsid w:val="00DA307E"/>
    <w:rsid w:val="00DB54C0"/>
    <w:rsid w:val="00DC53B7"/>
    <w:rsid w:val="00E0463F"/>
    <w:rsid w:val="00E0517B"/>
    <w:rsid w:val="00E27BEB"/>
    <w:rsid w:val="00E27FEE"/>
    <w:rsid w:val="00E3542F"/>
    <w:rsid w:val="00E47468"/>
    <w:rsid w:val="00E60F92"/>
    <w:rsid w:val="00E61CB6"/>
    <w:rsid w:val="00E62578"/>
    <w:rsid w:val="00E62F5B"/>
    <w:rsid w:val="00E700E1"/>
    <w:rsid w:val="00E742B5"/>
    <w:rsid w:val="00E80507"/>
    <w:rsid w:val="00E8664E"/>
    <w:rsid w:val="00EA62E5"/>
    <w:rsid w:val="00EA6517"/>
    <w:rsid w:val="00ED1550"/>
    <w:rsid w:val="00ED2806"/>
    <w:rsid w:val="00EE127C"/>
    <w:rsid w:val="00EF1B12"/>
    <w:rsid w:val="00EF4E58"/>
    <w:rsid w:val="00EF5443"/>
    <w:rsid w:val="00F1687F"/>
    <w:rsid w:val="00F30371"/>
    <w:rsid w:val="00F47536"/>
    <w:rsid w:val="00F47D00"/>
    <w:rsid w:val="00F47EC2"/>
    <w:rsid w:val="00F66BDE"/>
    <w:rsid w:val="00F8720F"/>
    <w:rsid w:val="00F91232"/>
    <w:rsid w:val="00F919EE"/>
    <w:rsid w:val="00FC0F1E"/>
    <w:rsid w:val="00FC5FF0"/>
    <w:rsid w:val="00FD5D46"/>
    <w:rsid w:val="00FE79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Classic 1"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5410"/>
    <w:pPr>
      <w:spacing w:after="200" w:line="276" w:lineRule="auto"/>
      <w:jc w:val="both"/>
    </w:pPr>
    <w:rPr>
      <w:rFonts w:ascii="Arial" w:hAnsi="Arial"/>
      <w:sz w:val="20"/>
      <w:lang w:val="fi-FI"/>
    </w:rPr>
  </w:style>
  <w:style w:type="paragraph" w:styleId="Heading1">
    <w:name w:val="heading 1"/>
    <w:basedOn w:val="Normal"/>
    <w:next w:val="Normal"/>
    <w:link w:val="Heading1Char"/>
    <w:uiPriority w:val="99"/>
    <w:qFormat/>
    <w:rsid w:val="00ED2806"/>
    <w:pPr>
      <w:keepNext/>
      <w:keepLines/>
      <w:numPr>
        <w:numId w:val="11"/>
      </w:numPr>
      <w:spacing w:before="360" w:after="120"/>
      <w:ind w:left="431" w:hanging="431"/>
      <w:outlineLvl w:val="0"/>
    </w:pPr>
    <w:rPr>
      <w:rFonts w:eastAsia="Times New Roman"/>
      <w:b/>
      <w:bCs/>
      <w:sz w:val="24"/>
      <w:szCs w:val="28"/>
    </w:rPr>
  </w:style>
  <w:style w:type="paragraph" w:styleId="Heading2">
    <w:name w:val="heading 2"/>
    <w:basedOn w:val="Normal"/>
    <w:next w:val="Normal"/>
    <w:link w:val="Heading2Char"/>
    <w:uiPriority w:val="99"/>
    <w:qFormat/>
    <w:rsid w:val="00ED2806"/>
    <w:pPr>
      <w:keepNext/>
      <w:keepLines/>
      <w:numPr>
        <w:ilvl w:val="1"/>
        <w:numId w:val="11"/>
      </w:numPr>
      <w:spacing w:before="200" w:after="120"/>
      <w:ind w:left="578" w:hanging="578"/>
      <w:outlineLvl w:val="1"/>
    </w:pPr>
    <w:rPr>
      <w:rFonts w:eastAsia="Times New Roman"/>
      <w:b/>
      <w:bCs/>
      <w:szCs w:val="26"/>
    </w:rPr>
  </w:style>
  <w:style w:type="paragraph" w:styleId="Heading3">
    <w:name w:val="heading 3"/>
    <w:basedOn w:val="Normal"/>
    <w:next w:val="Normal"/>
    <w:link w:val="Heading3Char"/>
    <w:semiHidden/>
    <w:unhideWhenUsed/>
    <w:qFormat/>
    <w:locked/>
    <w:rsid w:val="00725410"/>
    <w:pPr>
      <w:keepNext/>
      <w:keepLines/>
      <w:numPr>
        <w:ilvl w:val="2"/>
        <w:numId w:val="1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locked/>
    <w:rsid w:val="00725410"/>
    <w:pPr>
      <w:keepNext/>
      <w:keepLines/>
      <w:numPr>
        <w:ilvl w:val="3"/>
        <w:numId w:val="1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locked/>
    <w:rsid w:val="00725410"/>
    <w:pPr>
      <w:keepNext/>
      <w:keepLines/>
      <w:numPr>
        <w:ilvl w:val="4"/>
        <w:numId w:val="1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locked/>
    <w:rsid w:val="00725410"/>
    <w:pPr>
      <w:keepNext/>
      <w:keepLines/>
      <w:numPr>
        <w:ilvl w:val="5"/>
        <w:numId w:val="1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locked/>
    <w:rsid w:val="00725410"/>
    <w:pPr>
      <w:keepNext/>
      <w:keepLines/>
      <w:numPr>
        <w:ilvl w:val="6"/>
        <w:numId w:val="1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locked/>
    <w:rsid w:val="00725410"/>
    <w:pPr>
      <w:keepNext/>
      <w:keepLines/>
      <w:numPr>
        <w:ilvl w:val="7"/>
        <w:numId w:val="11"/>
      </w:numPr>
      <w:spacing w:before="200"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semiHidden/>
    <w:unhideWhenUsed/>
    <w:qFormat/>
    <w:locked/>
    <w:rsid w:val="00725410"/>
    <w:pPr>
      <w:keepNext/>
      <w:keepLines/>
      <w:numPr>
        <w:ilvl w:val="8"/>
        <w:numId w:val="11"/>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D2806"/>
    <w:rPr>
      <w:rFonts w:ascii="Arial" w:eastAsia="Times New Roman" w:hAnsi="Arial"/>
      <w:b/>
      <w:bCs/>
      <w:sz w:val="24"/>
      <w:szCs w:val="28"/>
      <w:lang w:val="fi-FI"/>
    </w:rPr>
  </w:style>
  <w:style w:type="character" w:customStyle="1" w:styleId="Heading2Char">
    <w:name w:val="Heading 2 Char"/>
    <w:basedOn w:val="DefaultParagraphFont"/>
    <w:link w:val="Heading2"/>
    <w:uiPriority w:val="99"/>
    <w:locked/>
    <w:rsid w:val="00ED2806"/>
    <w:rPr>
      <w:rFonts w:ascii="Arial" w:eastAsia="Times New Roman" w:hAnsi="Arial"/>
      <w:b/>
      <w:bCs/>
      <w:sz w:val="20"/>
      <w:szCs w:val="26"/>
      <w:lang w:val="fi-FI"/>
    </w:rPr>
  </w:style>
  <w:style w:type="table" w:styleId="TableGrid">
    <w:name w:val="Table Grid"/>
    <w:basedOn w:val="TableNormal"/>
    <w:uiPriority w:val="99"/>
    <w:rsid w:val="0046081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99"/>
    <w:qFormat/>
    <w:rsid w:val="00725410"/>
    <w:pPr>
      <w:spacing w:line="240" w:lineRule="auto"/>
      <w:jc w:val="center"/>
    </w:pPr>
    <w:rPr>
      <w:bCs/>
      <w:szCs w:val="18"/>
    </w:rPr>
  </w:style>
  <w:style w:type="table" w:styleId="MediumList1-Accent3">
    <w:name w:val="Medium List 1 Accent 3"/>
    <w:basedOn w:val="TableNormal"/>
    <w:uiPriority w:val="99"/>
    <w:rsid w:val="000B57EE"/>
    <w:rPr>
      <w:color w:val="000000"/>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rFonts w:cs="Times New Roman"/>
        <w:b/>
        <w:bCs/>
        <w:color w:val="1F497D"/>
      </w:rPr>
      <w:tblPr/>
      <w:tcPr>
        <w:tcBorders>
          <w:top w:val="single" w:sz="8" w:space="0" w:color="9BBB59"/>
          <w:bottom w:val="single" w:sz="8" w:space="0" w:color="9BBB59"/>
        </w:tcBorders>
      </w:tcPr>
    </w:tblStylePr>
    <w:tblStylePr w:type="firstCol">
      <w:rPr>
        <w:rFonts w:cs="Times New Roman"/>
        <w:b/>
        <w:bCs/>
      </w:rPr>
    </w:tblStylePr>
    <w:tblStylePr w:type="lastCol">
      <w:rPr>
        <w:rFonts w:cs="Times New Roman"/>
        <w:b/>
        <w:bCs/>
      </w:rPr>
      <w:tblPr/>
      <w:tcPr>
        <w:tcBorders>
          <w:top w:val="single" w:sz="8" w:space="0" w:color="9BBB59"/>
          <w:bottom w:val="single" w:sz="8" w:space="0" w:color="9BBB59"/>
        </w:tcBorders>
      </w:tcPr>
    </w:tblStylePr>
    <w:tblStylePr w:type="band1Vert">
      <w:rPr>
        <w:rFonts w:cs="Times New Roman"/>
      </w:rPr>
      <w:tblPr/>
      <w:tcPr>
        <w:shd w:val="clear" w:color="auto" w:fill="E6EED5"/>
      </w:tcPr>
    </w:tblStylePr>
    <w:tblStylePr w:type="band1Horz">
      <w:rPr>
        <w:rFonts w:cs="Times New Roman"/>
      </w:rPr>
      <w:tblPr/>
      <w:tcPr>
        <w:shd w:val="clear" w:color="auto" w:fill="E6EED5"/>
      </w:tcPr>
    </w:tblStylePr>
  </w:style>
  <w:style w:type="paragraph" w:styleId="ListParagraph">
    <w:name w:val="List Paragraph"/>
    <w:basedOn w:val="Normal"/>
    <w:uiPriority w:val="99"/>
    <w:qFormat/>
    <w:rsid w:val="006D1B8C"/>
    <w:pPr>
      <w:ind w:left="720"/>
      <w:contextualSpacing/>
    </w:pPr>
  </w:style>
  <w:style w:type="paragraph" w:styleId="BalloonText">
    <w:name w:val="Balloon Text"/>
    <w:basedOn w:val="Normal"/>
    <w:link w:val="BalloonTextChar"/>
    <w:uiPriority w:val="99"/>
    <w:semiHidden/>
    <w:rsid w:val="00510B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10BC5"/>
    <w:rPr>
      <w:rFonts w:ascii="Tahoma" w:hAnsi="Tahoma" w:cs="Tahoma"/>
      <w:sz w:val="16"/>
      <w:szCs w:val="16"/>
    </w:rPr>
  </w:style>
  <w:style w:type="paragraph" w:customStyle="1" w:styleId="MainText">
    <w:name w:val="Main Text"/>
    <w:basedOn w:val="Normal"/>
    <w:uiPriority w:val="99"/>
    <w:rsid w:val="00F919EE"/>
    <w:pPr>
      <w:spacing w:after="0" w:line="240" w:lineRule="auto"/>
      <w:ind w:firstLine="284"/>
    </w:pPr>
    <w:rPr>
      <w:rFonts w:ascii="Times New Roman" w:eastAsia="Times New Roman" w:hAnsi="Times New Roman"/>
      <w:szCs w:val="24"/>
      <w:lang w:val="en-US"/>
    </w:rPr>
  </w:style>
  <w:style w:type="table" w:styleId="TableClassic1">
    <w:name w:val="Table Classic 1"/>
    <w:basedOn w:val="TableNormal"/>
    <w:uiPriority w:val="99"/>
    <w:rsid w:val="00F919EE"/>
    <w:rPr>
      <w:rFonts w:ascii="Times New Roman" w:eastAsia="Times New Roman" w:hAnsi="Times New Roman"/>
      <w:sz w:val="20"/>
      <w:szCs w:val="20"/>
      <w:lang w:eastAsia="fi-FI"/>
    </w:rPr>
    <w:tblPr>
      <w:jc w:val="center"/>
      <w:tblInd w:w="0" w:type="dxa"/>
      <w:tblBorders>
        <w:top w:val="single" w:sz="12" w:space="0" w:color="000000"/>
        <w:bottom w:val="single" w:sz="12" w:space="0" w:color="000000"/>
      </w:tblBorders>
      <w:tblCellMar>
        <w:top w:w="0" w:type="dxa"/>
        <w:left w:w="108" w:type="dxa"/>
        <w:bottom w:w="0" w:type="dxa"/>
        <w:right w:w="108" w:type="dxa"/>
      </w:tblCellMar>
    </w:tblPr>
    <w:trPr>
      <w:jc w:val="center"/>
    </w:tr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Taulukko">
    <w:name w:val="Taulukko"/>
    <w:basedOn w:val="Caption"/>
    <w:uiPriority w:val="99"/>
    <w:rsid w:val="00F919EE"/>
    <w:pPr>
      <w:spacing w:after="120"/>
    </w:pPr>
    <w:rPr>
      <w:rFonts w:ascii="Times New Roman" w:eastAsia="Times New Roman" w:hAnsi="Times New Roman"/>
      <w:szCs w:val="20"/>
      <w:lang w:eastAsia="fi-FI"/>
    </w:rPr>
  </w:style>
  <w:style w:type="character" w:customStyle="1" w:styleId="Heading3Char">
    <w:name w:val="Heading 3 Char"/>
    <w:basedOn w:val="DefaultParagraphFont"/>
    <w:link w:val="Heading3"/>
    <w:semiHidden/>
    <w:rsid w:val="00725410"/>
    <w:rPr>
      <w:rFonts w:asciiTheme="majorHAnsi" w:eastAsiaTheme="majorEastAsia" w:hAnsiTheme="majorHAnsi" w:cstheme="majorBidi"/>
      <w:b/>
      <w:bCs/>
      <w:color w:val="4F81BD" w:themeColor="accent1"/>
      <w:sz w:val="20"/>
      <w:lang w:val="fi-FI"/>
    </w:rPr>
  </w:style>
  <w:style w:type="character" w:customStyle="1" w:styleId="Heading4Char">
    <w:name w:val="Heading 4 Char"/>
    <w:basedOn w:val="DefaultParagraphFont"/>
    <w:link w:val="Heading4"/>
    <w:semiHidden/>
    <w:rsid w:val="00725410"/>
    <w:rPr>
      <w:rFonts w:asciiTheme="majorHAnsi" w:eastAsiaTheme="majorEastAsia" w:hAnsiTheme="majorHAnsi" w:cstheme="majorBidi"/>
      <w:b/>
      <w:bCs/>
      <w:i/>
      <w:iCs/>
      <w:color w:val="4F81BD" w:themeColor="accent1"/>
      <w:sz w:val="20"/>
      <w:lang w:val="fi-FI"/>
    </w:rPr>
  </w:style>
  <w:style w:type="character" w:customStyle="1" w:styleId="Heading5Char">
    <w:name w:val="Heading 5 Char"/>
    <w:basedOn w:val="DefaultParagraphFont"/>
    <w:link w:val="Heading5"/>
    <w:semiHidden/>
    <w:rsid w:val="00725410"/>
    <w:rPr>
      <w:rFonts w:asciiTheme="majorHAnsi" w:eastAsiaTheme="majorEastAsia" w:hAnsiTheme="majorHAnsi" w:cstheme="majorBidi"/>
      <w:color w:val="243F60" w:themeColor="accent1" w:themeShade="7F"/>
      <w:sz w:val="20"/>
      <w:lang w:val="fi-FI"/>
    </w:rPr>
  </w:style>
  <w:style w:type="character" w:customStyle="1" w:styleId="Heading6Char">
    <w:name w:val="Heading 6 Char"/>
    <w:basedOn w:val="DefaultParagraphFont"/>
    <w:link w:val="Heading6"/>
    <w:semiHidden/>
    <w:rsid w:val="00725410"/>
    <w:rPr>
      <w:rFonts w:asciiTheme="majorHAnsi" w:eastAsiaTheme="majorEastAsia" w:hAnsiTheme="majorHAnsi" w:cstheme="majorBidi"/>
      <w:i/>
      <w:iCs/>
      <w:color w:val="243F60" w:themeColor="accent1" w:themeShade="7F"/>
      <w:sz w:val="20"/>
      <w:lang w:val="fi-FI"/>
    </w:rPr>
  </w:style>
  <w:style w:type="character" w:customStyle="1" w:styleId="Heading7Char">
    <w:name w:val="Heading 7 Char"/>
    <w:basedOn w:val="DefaultParagraphFont"/>
    <w:link w:val="Heading7"/>
    <w:semiHidden/>
    <w:rsid w:val="00725410"/>
    <w:rPr>
      <w:rFonts w:asciiTheme="majorHAnsi" w:eastAsiaTheme="majorEastAsia" w:hAnsiTheme="majorHAnsi" w:cstheme="majorBidi"/>
      <w:i/>
      <w:iCs/>
      <w:color w:val="404040" w:themeColor="text1" w:themeTint="BF"/>
      <w:sz w:val="20"/>
      <w:lang w:val="fi-FI"/>
    </w:rPr>
  </w:style>
  <w:style w:type="character" w:customStyle="1" w:styleId="Heading8Char">
    <w:name w:val="Heading 8 Char"/>
    <w:basedOn w:val="DefaultParagraphFont"/>
    <w:link w:val="Heading8"/>
    <w:semiHidden/>
    <w:rsid w:val="00725410"/>
    <w:rPr>
      <w:rFonts w:asciiTheme="majorHAnsi" w:eastAsiaTheme="majorEastAsia" w:hAnsiTheme="majorHAnsi" w:cstheme="majorBidi"/>
      <w:color w:val="404040" w:themeColor="text1" w:themeTint="BF"/>
      <w:sz w:val="20"/>
      <w:szCs w:val="20"/>
      <w:lang w:val="fi-FI"/>
    </w:rPr>
  </w:style>
  <w:style w:type="character" w:customStyle="1" w:styleId="Heading9Char">
    <w:name w:val="Heading 9 Char"/>
    <w:basedOn w:val="DefaultParagraphFont"/>
    <w:link w:val="Heading9"/>
    <w:semiHidden/>
    <w:rsid w:val="00725410"/>
    <w:rPr>
      <w:rFonts w:asciiTheme="majorHAnsi" w:eastAsiaTheme="majorEastAsia" w:hAnsiTheme="majorHAnsi" w:cstheme="majorBidi"/>
      <w:i/>
      <w:iCs/>
      <w:color w:val="404040" w:themeColor="text1" w:themeTint="BF"/>
      <w:sz w:val="20"/>
      <w:szCs w:val="20"/>
      <w:lang w:val="fi-FI"/>
    </w:rPr>
  </w:style>
  <w:style w:type="paragraph" w:styleId="Title">
    <w:name w:val="Title"/>
    <w:basedOn w:val="Normal"/>
    <w:next w:val="Normal"/>
    <w:link w:val="TitleChar"/>
    <w:qFormat/>
    <w:locked/>
    <w:rsid w:val="00725410"/>
    <w:pPr>
      <w:spacing w:after="300" w:line="240" w:lineRule="auto"/>
      <w:contextualSpacing/>
      <w:jc w:val="center"/>
    </w:pPr>
    <w:rPr>
      <w:rFonts w:eastAsiaTheme="majorEastAsia" w:cstheme="majorBidi"/>
      <w:b/>
      <w:spacing w:val="5"/>
      <w:kern w:val="28"/>
      <w:sz w:val="28"/>
      <w:szCs w:val="52"/>
    </w:rPr>
  </w:style>
  <w:style w:type="character" w:customStyle="1" w:styleId="TitleChar">
    <w:name w:val="Title Char"/>
    <w:basedOn w:val="DefaultParagraphFont"/>
    <w:link w:val="Title"/>
    <w:rsid w:val="00725410"/>
    <w:rPr>
      <w:rFonts w:ascii="Arial" w:eastAsiaTheme="majorEastAsia" w:hAnsi="Arial" w:cstheme="majorBidi"/>
      <w:b/>
      <w:spacing w:val="5"/>
      <w:kern w:val="28"/>
      <w:sz w:val="28"/>
      <w:szCs w:val="52"/>
      <w:lang w:val="fi-FI"/>
    </w:rPr>
  </w:style>
  <w:style w:type="paragraph" w:customStyle="1" w:styleId="Writers">
    <w:name w:val="Writers"/>
    <w:basedOn w:val="Normal"/>
    <w:qFormat/>
    <w:rsid w:val="00A61A8F"/>
    <w:pPr>
      <w:spacing w:after="0"/>
      <w:jc w:val="center"/>
    </w:pPr>
    <w:rPr>
      <w:b/>
      <w:sz w:val="24"/>
      <w:lang w:val="en-US"/>
    </w:rPr>
  </w:style>
  <w:style w:type="paragraph" w:customStyle="1" w:styleId="Affiliation">
    <w:name w:val="Affiliation"/>
    <w:basedOn w:val="Normal"/>
    <w:qFormat/>
    <w:rsid w:val="00A61A8F"/>
    <w:pPr>
      <w:spacing w:after="0"/>
      <w:jc w:val="center"/>
    </w:pPr>
    <w:rPr>
      <w:rFonts w:ascii="Times New Roman" w:hAnsi="Times New Roman"/>
      <w:sz w:val="24"/>
    </w:rPr>
  </w:style>
  <w:style w:type="character" w:styleId="Hyperlink">
    <w:name w:val="Hyperlink"/>
    <w:basedOn w:val="DefaultParagraphFont"/>
    <w:uiPriority w:val="99"/>
    <w:unhideWhenUsed/>
    <w:rsid w:val="00A61A8F"/>
    <w:rPr>
      <w:color w:val="0000FF" w:themeColor="hyperlink"/>
      <w:u w:val="single"/>
    </w:rPr>
  </w:style>
  <w:style w:type="paragraph" w:customStyle="1" w:styleId="Tabletext">
    <w:name w:val="Table text"/>
    <w:basedOn w:val="Normal"/>
    <w:qFormat/>
    <w:rsid w:val="00DB54C0"/>
    <w:pPr>
      <w:spacing w:after="0"/>
      <w:jc w:val="left"/>
    </w:pPr>
    <w:rPr>
      <w:lang w:val="en-GB"/>
    </w:rPr>
  </w:style>
  <w:style w:type="paragraph" w:customStyle="1" w:styleId="Abstract">
    <w:name w:val="Abstract"/>
    <w:basedOn w:val="Normal"/>
    <w:next w:val="Normal"/>
    <w:qFormat/>
    <w:rsid w:val="003E6304"/>
    <w:pPr>
      <w:spacing w:before="720" w:after="120"/>
      <w:jc w:val="left"/>
    </w:pPr>
    <w:rPr>
      <w:b/>
      <w:sz w:val="24"/>
      <w:lang w:val="en-US"/>
    </w:rPr>
  </w:style>
  <w:style w:type="paragraph" w:customStyle="1" w:styleId="Reference">
    <w:name w:val="Reference"/>
    <w:basedOn w:val="Normal"/>
    <w:qFormat/>
    <w:rsid w:val="00FC5FF0"/>
    <w:pPr>
      <w:numPr>
        <w:numId w:val="12"/>
      </w:numPr>
      <w:ind w:left="284" w:hanging="284"/>
    </w:pPr>
    <w:rPr>
      <w:lang w:val="en-US"/>
    </w:rPr>
  </w:style>
  <w:style w:type="character" w:customStyle="1" w:styleId="apple-style-span">
    <w:name w:val="apple-style-span"/>
    <w:basedOn w:val="DefaultParagraphFont"/>
    <w:rsid w:val="00054E94"/>
  </w:style>
  <w:style w:type="character" w:customStyle="1" w:styleId="apple-converted-space">
    <w:name w:val="apple-converted-space"/>
    <w:basedOn w:val="DefaultParagraphFont"/>
    <w:rsid w:val="00054E94"/>
  </w:style>
  <w:style w:type="character" w:customStyle="1" w:styleId="publicationname">
    <w:name w:val="publication_name"/>
    <w:basedOn w:val="DefaultParagraphFont"/>
    <w:rsid w:val="00054E94"/>
  </w:style>
  <w:style w:type="paragraph" w:customStyle="1" w:styleId="references">
    <w:name w:val="references"/>
    <w:basedOn w:val="Normal"/>
    <w:rsid w:val="00280C6E"/>
    <w:pPr>
      <w:spacing w:after="120" w:line="240" w:lineRule="auto"/>
      <w:ind w:left="360" w:hanging="360"/>
      <w:jc w:val="left"/>
    </w:pPr>
    <w:rPr>
      <w:rFonts w:ascii="Times New Roman" w:eastAsia="Times New Roman" w:hAnsi="Times New Roman"/>
      <w:szCs w:val="24"/>
      <w:lang w:val="en-GB" w:eastAsia="fi-F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Classic 1"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5410"/>
    <w:pPr>
      <w:spacing w:after="200" w:line="276" w:lineRule="auto"/>
      <w:jc w:val="both"/>
    </w:pPr>
    <w:rPr>
      <w:rFonts w:ascii="Arial" w:hAnsi="Arial"/>
      <w:sz w:val="20"/>
      <w:lang w:val="fi-FI"/>
    </w:rPr>
  </w:style>
  <w:style w:type="paragraph" w:styleId="Heading1">
    <w:name w:val="heading 1"/>
    <w:basedOn w:val="Normal"/>
    <w:next w:val="Normal"/>
    <w:link w:val="Heading1Char"/>
    <w:uiPriority w:val="99"/>
    <w:qFormat/>
    <w:rsid w:val="00ED2806"/>
    <w:pPr>
      <w:keepNext/>
      <w:keepLines/>
      <w:numPr>
        <w:numId w:val="11"/>
      </w:numPr>
      <w:spacing w:before="360" w:after="120"/>
      <w:ind w:left="431" w:hanging="431"/>
      <w:outlineLvl w:val="0"/>
    </w:pPr>
    <w:rPr>
      <w:rFonts w:eastAsia="Times New Roman"/>
      <w:b/>
      <w:bCs/>
      <w:sz w:val="24"/>
      <w:szCs w:val="28"/>
    </w:rPr>
  </w:style>
  <w:style w:type="paragraph" w:styleId="Heading2">
    <w:name w:val="heading 2"/>
    <w:basedOn w:val="Normal"/>
    <w:next w:val="Normal"/>
    <w:link w:val="Heading2Char"/>
    <w:uiPriority w:val="99"/>
    <w:qFormat/>
    <w:rsid w:val="00ED2806"/>
    <w:pPr>
      <w:keepNext/>
      <w:keepLines/>
      <w:numPr>
        <w:ilvl w:val="1"/>
        <w:numId w:val="11"/>
      </w:numPr>
      <w:spacing w:before="200" w:after="120"/>
      <w:ind w:left="578" w:hanging="578"/>
      <w:outlineLvl w:val="1"/>
    </w:pPr>
    <w:rPr>
      <w:rFonts w:eastAsia="Times New Roman"/>
      <w:b/>
      <w:bCs/>
      <w:szCs w:val="26"/>
    </w:rPr>
  </w:style>
  <w:style w:type="paragraph" w:styleId="Heading3">
    <w:name w:val="heading 3"/>
    <w:basedOn w:val="Normal"/>
    <w:next w:val="Normal"/>
    <w:link w:val="Heading3Char"/>
    <w:semiHidden/>
    <w:unhideWhenUsed/>
    <w:qFormat/>
    <w:locked/>
    <w:rsid w:val="00725410"/>
    <w:pPr>
      <w:keepNext/>
      <w:keepLines/>
      <w:numPr>
        <w:ilvl w:val="2"/>
        <w:numId w:val="1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locked/>
    <w:rsid w:val="00725410"/>
    <w:pPr>
      <w:keepNext/>
      <w:keepLines/>
      <w:numPr>
        <w:ilvl w:val="3"/>
        <w:numId w:val="1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locked/>
    <w:rsid w:val="00725410"/>
    <w:pPr>
      <w:keepNext/>
      <w:keepLines/>
      <w:numPr>
        <w:ilvl w:val="4"/>
        <w:numId w:val="1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locked/>
    <w:rsid w:val="00725410"/>
    <w:pPr>
      <w:keepNext/>
      <w:keepLines/>
      <w:numPr>
        <w:ilvl w:val="5"/>
        <w:numId w:val="1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locked/>
    <w:rsid w:val="00725410"/>
    <w:pPr>
      <w:keepNext/>
      <w:keepLines/>
      <w:numPr>
        <w:ilvl w:val="6"/>
        <w:numId w:val="1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locked/>
    <w:rsid w:val="00725410"/>
    <w:pPr>
      <w:keepNext/>
      <w:keepLines/>
      <w:numPr>
        <w:ilvl w:val="7"/>
        <w:numId w:val="11"/>
      </w:numPr>
      <w:spacing w:before="200"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semiHidden/>
    <w:unhideWhenUsed/>
    <w:qFormat/>
    <w:locked/>
    <w:rsid w:val="00725410"/>
    <w:pPr>
      <w:keepNext/>
      <w:keepLines/>
      <w:numPr>
        <w:ilvl w:val="8"/>
        <w:numId w:val="11"/>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D2806"/>
    <w:rPr>
      <w:rFonts w:ascii="Arial" w:eastAsia="Times New Roman" w:hAnsi="Arial"/>
      <w:b/>
      <w:bCs/>
      <w:sz w:val="24"/>
      <w:szCs w:val="28"/>
      <w:lang w:val="fi-FI"/>
    </w:rPr>
  </w:style>
  <w:style w:type="character" w:customStyle="1" w:styleId="Heading2Char">
    <w:name w:val="Heading 2 Char"/>
    <w:basedOn w:val="DefaultParagraphFont"/>
    <w:link w:val="Heading2"/>
    <w:uiPriority w:val="99"/>
    <w:locked/>
    <w:rsid w:val="00ED2806"/>
    <w:rPr>
      <w:rFonts w:ascii="Arial" w:eastAsia="Times New Roman" w:hAnsi="Arial"/>
      <w:b/>
      <w:bCs/>
      <w:sz w:val="20"/>
      <w:szCs w:val="26"/>
      <w:lang w:val="fi-FI"/>
    </w:rPr>
  </w:style>
  <w:style w:type="table" w:styleId="TableGrid">
    <w:name w:val="Table Grid"/>
    <w:basedOn w:val="TableNormal"/>
    <w:uiPriority w:val="99"/>
    <w:rsid w:val="0046081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99"/>
    <w:qFormat/>
    <w:rsid w:val="00725410"/>
    <w:pPr>
      <w:spacing w:line="240" w:lineRule="auto"/>
      <w:jc w:val="center"/>
    </w:pPr>
    <w:rPr>
      <w:bCs/>
      <w:szCs w:val="18"/>
    </w:rPr>
  </w:style>
  <w:style w:type="table" w:styleId="MediumList1-Accent3">
    <w:name w:val="Medium List 1 Accent 3"/>
    <w:basedOn w:val="TableNormal"/>
    <w:uiPriority w:val="99"/>
    <w:rsid w:val="000B57EE"/>
    <w:rPr>
      <w:color w:val="000000"/>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rFonts w:cs="Times New Roman"/>
        <w:b/>
        <w:bCs/>
        <w:color w:val="1F497D"/>
      </w:rPr>
      <w:tblPr/>
      <w:tcPr>
        <w:tcBorders>
          <w:top w:val="single" w:sz="8" w:space="0" w:color="9BBB59"/>
          <w:bottom w:val="single" w:sz="8" w:space="0" w:color="9BBB59"/>
        </w:tcBorders>
      </w:tcPr>
    </w:tblStylePr>
    <w:tblStylePr w:type="firstCol">
      <w:rPr>
        <w:rFonts w:cs="Times New Roman"/>
        <w:b/>
        <w:bCs/>
      </w:rPr>
    </w:tblStylePr>
    <w:tblStylePr w:type="lastCol">
      <w:rPr>
        <w:rFonts w:cs="Times New Roman"/>
        <w:b/>
        <w:bCs/>
      </w:rPr>
      <w:tblPr/>
      <w:tcPr>
        <w:tcBorders>
          <w:top w:val="single" w:sz="8" w:space="0" w:color="9BBB59"/>
          <w:bottom w:val="single" w:sz="8" w:space="0" w:color="9BBB59"/>
        </w:tcBorders>
      </w:tcPr>
    </w:tblStylePr>
    <w:tblStylePr w:type="band1Vert">
      <w:rPr>
        <w:rFonts w:cs="Times New Roman"/>
      </w:rPr>
      <w:tblPr/>
      <w:tcPr>
        <w:shd w:val="clear" w:color="auto" w:fill="E6EED5"/>
      </w:tcPr>
    </w:tblStylePr>
    <w:tblStylePr w:type="band1Horz">
      <w:rPr>
        <w:rFonts w:cs="Times New Roman"/>
      </w:rPr>
      <w:tblPr/>
      <w:tcPr>
        <w:shd w:val="clear" w:color="auto" w:fill="E6EED5"/>
      </w:tcPr>
    </w:tblStylePr>
  </w:style>
  <w:style w:type="paragraph" w:styleId="ListParagraph">
    <w:name w:val="List Paragraph"/>
    <w:basedOn w:val="Normal"/>
    <w:uiPriority w:val="99"/>
    <w:qFormat/>
    <w:rsid w:val="006D1B8C"/>
    <w:pPr>
      <w:ind w:left="720"/>
      <w:contextualSpacing/>
    </w:pPr>
  </w:style>
  <w:style w:type="paragraph" w:styleId="BalloonText">
    <w:name w:val="Balloon Text"/>
    <w:basedOn w:val="Normal"/>
    <w:link w:val="BalloonTextChar"/>
    <w:uiPriority w:val="99"/>
    <w:semiHidden/>
    <w:rsid w:val="00510B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10BC5"/>
    <w:rPr>
      <w:rFonts w:ascii="Tahoma" w:hAnsi="Tahoma" w:cs="Tahoma"/>
      <w:sz w:val="16"/>
      <w:szCs w:val="16"/>
    </w:rPr>
  </w:style>
  <w:style w:type="paragraph" w:customStyle="1" w:styleId="MainText">
    <w:name w:val="Main Text"/>
    <w:basedOn w:val="Normal"/>
    <w:uiPriority w:val="99"/>
    <w:rsid w:val="00F919EE"/>
    <w:pPr>
      <w:spacing w:after="0" w:line="240" w:lineRule="auto"/>
      <w:ind w:firstLine="284"/>
    </w:pPr>
    <w:rPr>
      <w:rFonts w:ascii="Times New Roman" w:eastAsia="Times New Roman" w:hAnsi="Times New Roman"/>
      <w:szCs w:val="24"/>
      <w:lang w:val="en-US"/>
    </w:rPr>
  </w:style>
  <w:style w:type="table" w:styleId="TableClassic1">
    <w:name w:val="Table Classic 1"/>
    <w:basedOn w:val="TableNormal"/>
    <w:uiPriority w:val="99"/>
    <w:rsid w:val="00F919EE"/>
    <w:rPr>
      <w:rFonts w:ascii="Times New Roman" w:eastAsia="Times New Roman" w:hAnsi="Times New Roman"/>
      <w:sz w:val="20"/>
      <w:szCs w:val="20"/>
      <w:lang w:eastAsia="fi-FI"/>
    </w:rPr>
    <w:tblPr>
      <w:jc w:val="center"/>
      <w:tblInd w:w="0" w:type="dxa"/>
      <w:tblBorders>
        <w:top w:val="single" w:sz="12" w:space="0" w:color="000000"/>
        <w:bottom w:val="single" w:sz="12" w:space="0" w:color="000000"/>
      </w:tblBorders>
      <w:tblCellMar>
        <w:top w:w="0" w:type="dxa"/>
        <w:left w:w="108" w:type="dxa"/>
        <w:bottom w:w="0" w:type="dxa"/>
        <w:right w:w="108" w:type="dxa"/>
      </w:tblCellMar>
    </w:tblPr>
    <w:trPr>
      <w:jc w:val="center"/>
    </w:tr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Taulukko">
    <w:name w:val="Taulukko"/>
    <w:basedOn w:val="Caption"/>
    <w:uiPriority w:val="99"/>
    <w:rsid w:val="00F919EE"/>
    <w:pPr>
      <w:spacing w:after="120"/>
    </w:pPr>
    <w:rPr>
      <w:rFonts w:ascii="Times New Roman" w:eastAsia="Times New Roman" w:hAnsi="Times New Roman"/>
      <w:szCs w:val="20"/>
      <w:lang w:eastAsia="fi-FI"/>
    </w:rPr>
  </w:style>
  <w:style w:type="character" w:customStyle="1" w:styleId="Heading3Char">
    <w:name w:val="Heading 3 Char"/>
    <w:basedOn w:val="DefaultParagraphFont"/>
    <w:link w:val="Heading3"/>
    <w:semiHidden/>
    <w:rsid w:val="00725410"/>
    <w:rPr>
      <w:rFonts w:asciiTheme="majorHAnsi" w:eastAsiaTheme="majorEastAsia" w:hAnsiTheme="majorHAnsi" w:cstheme="majorBidi"/>
      <w:b/>
      <w:bCs/>
      <w:color w:val="4F81BD" w:themeColor="accent1"/>
      <w:sz w:val="20"/>
      <w:lang w:val="fi-FI"/>
    </w:rPr>
  </w:style>
  <w:style w:type="character" w:customStyle="1" w:styleId="Heading4Char">
    <w:name w:val="Heading 4 Char"/>
    <w:basedOn w:val="DefaultParagraphFont"/>
    <w:link w:val="Heading4"/>
    <w:semiHidden/>
    <w:rsid w:val="00725410"/>
    <w:rPr>
      <w:rFonts w:asciiTheme="majorHAnsi" w:eastAsiaTheme="majorEastAsia" w:hAnsiTheme="majorHAnsi" w:cstheme="majorBidi"/>
      <w:b/>
      <w:bCs/>
      <w:i/>
      <w:iCs/>
      <w:color w:val="4F81BD" w:themeColor="accent1"/>
      <w:sz w:val="20"/>
      <w:lang w:val="fi-FI"/>
    </w:rPr>
  </w:style>
  <w:style w:type="character" w:customStyle="1" w:styleId="Heading5Char">
    <w:name w:val="Heading 5 Char"/>
    <w:basedOn w:val="DefaultParagraphFont"/>
    <w:link w:val="Heading5"/>
    <w:semiHidden/>
    <w:rsid w:val="00725410"/>
    <w:rPr>
      <w:rFonts w:asciiTheme="majorHAnsi" w:eastAsiaTheme="majorEastAsia" w:hAnsiTheme="majorHAnsi" w:cstheme="majorBidi"/>
      <w:color w:val="243F60" w:themeColor="accent1" w:themeShade="7F"/>
      <w:sz w:val="20"/>
      <w:lang w:val="fi-FI"/>
    </w:rPr>
  </w:style>
  <w:style w:type="character" w:customStyle="1" w:styleId="Heading6Char">
    <w:name w:val="Heading 6 Char"/>
    <w:basedOn w:val="DefaultParagraphFont"/>
    <w:link w:val="Heading6"/>
    <w:semiHidden/>
    <w:rsid w:val="00725410"/>
    <w:rPr>
      <w:rFonts w:asciiTheme="majorHAnsi" w:eastAsiaTheme="majorEastAsia" w:hAnsiTheme="majorHAnsi" w:cstheme="majorBidi"/>
      <w:i/>
      <w:iCs/>
      <w:color w:val="243F60" w:themeColor="accent1" w:themeShade="7F"/>
      <w:sz w:val="20"/>
      <w:lang w:val="fi-FI"/>
    </w:rPr>
  </w:style>
  <w:style w:type="character" w:customStyle="1" w:styleId="Heading7Char">
    <w:name w:val="Heading 7 Char"/>
    <w:basedOn w:val="DefaultParagraphFont"/>
    <w:link w:val="Heading7"/>
    <w:semiHidden/>
    <w:rsid w:val="00725410"/>
    <w:rPr>
      <w:rFonts w:asciiTheme="majorHAnsi" w:eastAsiaTheme="majorEastAsia" w:hAnsiTheme="majorHAnsi" w:cstheme="majorBidi"/>
      <w:i/>
      <w:iCs/>
      <w:color w:val="404040" w:themeColor="text1" w:themeTint="BF"/>
      <w:sz w:val="20"/>
      <w:lang w:val="fi-FI"/>
    </w:rPr>
  </w:style>
  <w:style w:type="character" w:customStyle="1" w:styleId="Heading8Char">
    <w:name w:val="Heading 8 Char"/>
    <w:basedOn w:val="DefaultParagraphFont"/>
    <w:link w:val="Heading8"/>
    <w:semiHidden/>
    <w:rsid w:val="00725410"/>
    <w:rPr>
      <w:rFonts w:asciiTheme="majorHAnsi" w:eastAsiaTheme="majorEastAsia" w:hAnsiTheme="majorHAnsi" w:cstheme="majorBidi"/>
      <w:color w:val="404040" w:themeColor="text1" w:themeTint="BF"/>
      <w:sz w:val="20"/>
      <w:szCs w:val="20"/>
      <w:lang w:val="fi-FI"/>
    </w:rPr>
  </w:style>
  <w:style w:type="character" w:customStyle="1" w:styleId="Heading9Char">
    <w:name w:val="Heading 9 Char"/>
    <w:basedOn w:val="DefaultParagraphFont"/>
    <w:link w:val="Heading9"/>
    <w:semiHidden/>
    <w:rsid w:val="00725410"/>
    <w:rPr>
      <w:rFonts w:asciiTheme="majorHAnsi" w:eastAsiaTheme="majorEastAsia" w:hAnsiTheme="majorHAnsi" w:cstheme="majorBidi"/>
      <w:i/>
      <w:iCs/>
      <w:color w:val="404040" w:themeColor="text1" w:themeTint="BF"/>
      <w:sz w:val="20"/>
      <w:szCs w:val="20"/>
      <w:lang w:val="fi-FI"/>
    </w:rPr>
  </w:style>
  <w:style w:type="paragraph" w:styleId="Title">
    <w:name w:val="Title"/>
    <w:basedOn w:val="Normal"/>
    <w:next w:val="Normal"/>
    <w:link w:val="TitleChar"/>
    <w:qFormat/>
    <w:locked/>
    <w:rsid w:val="00725410"/>
    <w:pPr>
      <w:spacing w:after="300" w:line="240" w:lineRule="auto"/>
      <w:contextualSpacing/>
      <w:jc w:val="center"/>
    </w:pPr>
    <w:rPr>
      <w:rFonts w:eastAsiaTheme="majorEastAsia" w:cstheme="majorBidi"/>
      <w:b/>
      <w:spacing w:val="5"/>
      <w:kern w:val="28"/>
      <w:sz w:val="28"/>
      <w:szCs w:val="52"/>
    </w:rPr>
  </w:style>
  <w:style w:type="character" w:customStyle="1" w:styleId="TitleChar">
    <w:name w:val="Title Char"/>
    <w:basedOn w:val="DefaultParagraphFont"/>
    <w:link w:val="Title"/>
    <w:rsid w:val="00725410"/>
    <w:rPr>
      <w:rFonts w:ascii="Arial" w:eastAsiaTheme="majorEastAsia" w:hAnsi="Arial" w:cstheme="majorBidi"/>
      <w:b/>
      <w:spacing w:val="5"/>
      <w:kern w:val="28"/>
      <w:sz w:val="28"/>
      <w:szCs w:val="52"/>
      <w:lang w:val="fi-FI"/>
    </w:rPr>
  </w:style>
  <w:style w:type="paragraph" w:customStyle="1" w:styleId="Writers">
    <w:name w:val="Writers"/>
    <w:basedOn w:val="Normal"/>
    <w:qFormat/>
    <w:rsid w:val="00A61A8F"/>
    <w:pPr>
      <w:spacing w:after="0"/>
      <w:jc w:val="center"/>
    </w:pPr>
    <w:rPr>
      <w:b/>
      <w:sz w:val="24"/>
      <w:lang w:val="en-US"/>
    </w:rPr>
  </w:style>
  <w:style w:type="paragraph" w:customStyle="1" w:styleId="Affiliation">
    <w:name w:val="Affiliation"/>
    <w:basedOn w:val="Normal"/>
    <w:qFormat/>
    <w:rsid w:val="00A61A8F"/>
    <w:pPr>
      <w:spacing w:after="0"/>
      <w:jc w:val="center"/>
    </w:pPr>
    <w:rPr>
      <w:rFonts w:ascii="Times New Roman" w:hAnsi="Times New Roman"/>
      <w:sz w:val="24"/>
    </w:rPr>
  </w:style>
  <w:style w:type="character" w:styleId="Hyperlink">
    <w:name w:val="Hyperlink"/>
    <w:basedOn w:val="DefaultParagraphFont"/>
    <w:uiPriority w:val="99"/>
    <w:unhideWhenUsed/>
    <w:rsid w:val="00A61A8F"/>
    <w:rPr>
      <w:color w:val="0000FF" w:themeColor="hyperlink"/>
      <w:u w:val="single"/>
    </w:rPr>
  </w:style>
  <w:style w:type="paragraph" w:customStyle="1" w:styleId="Tabletext">
    <w:name w:val="Table text"/>
    <w:basedOn w:val="Normal"/>
    <w:qFormat/>
    <w:rsid w:val="00DB54C0"/>
    <w:pPr>
      <w:spacing w:after="0"/>
      <w:jc w:val="left"/>
    </w:pPr>
    <w:rPr>
      <w:lang w:val="en-GB"/>
    </w:rPr>
  </w:style>
  <w:style w:type="paragraph" w:customStyle="1" w:styleId="Abstract">
    <w:name w:val="Abstract"/>
    <w:basedOn w:val="Normal"/>
    <w:next w:val="Normal"/>
    <w:qFormat/>
    <w:rsid w:val="003E6304"/>
    <w:pPr>
      <w:spacing w:before="720" w:after="120"/>
      <w:jc w:val="left"/>
    </w:pPr>
    <w:rPr>
      <w:b/>
      <w:sz w:val="24"/>
      <w:lang w:val="en-US"/>
    </w:rPr>
  </w:style>
  <w:style w:type="paragraph" w:customStyle="1" w:styleId="Reference">
    <w:name w:val="Reference"/>
    <w:basedOn w:val="Normal"/>
    <w:qFormat/>
    <w:rsid w:val="00FC5FF0"/>
    <w:pPr>
      <w:numPr>
        <w:numId w:val="12"/>
      </w:numPr>
      <w:ind w:left="284" w:hanging="284"/>
    </w:pPr>
    <w:rPr>
      <w:lang w:val="en-US"/>
    </w:rPr>
  </w:style>
  <w:style w:type="character" w:customStyle="1" w:styleId="apple-style-span">
    <w:name w:val="apple-style-span"/>
    <w:basedOn w:val="DefaultParagraphFont"/>
    <w:rsid w:val="00054E94"/>
  </w:style>
  <w:style w:type="character" w:customStyle="1" w:styleId="apple-converted-space">
    <w:name w:val="apple-converted-space"/>
    <w:basedOn w:val="DefaultParagraphFont"/>
    <w:rsid w:val="00054E94"/>
  </w:style>
  <w:style w:type="character" w:customStyle="1" w:styleId="publicationname">
    <w:name w:val="publication_name"/>
    <w:basedOn w:val="DefaultParagraphFont"/>
    <w:rsid w:val="00054E94"/>
  </w:style>
  <w:style w:type="paragraph" w:customStyle="1" w:styleId="references">
    <w:name w:val="references"/>
    <w:basedOn w:val="Normal"/>
    <w:rsid w:val="00280C6E"/>
    <w:pPr>
      <w:spacing w:after="120" w:line="240" w:lineRule="auto"/>
      <w:ind w:left="360" w:hanging="360"/>
      <w:jc w:val="left"/>
    </w:pPr>
    <w:rPr>
      <w:rFonts w:ascii="Times New Roman" w:eastAsia="Times New Roman" w:hAnsi="Times New Roman"/>
      <w:szCs w:val="24"/>
      <w:lang w:val="en-GB"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mira@utu.fi" TargetMode="Externa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mailto:ertaka@utu.fi" TargetMode="External"/><Relationship Id="rId12" Type="http://schemas.openxmlformats.org/officeDocument/2006/relationships/hyperlink" Target="mailto:sala@utu.f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ilaak@utu.fi"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jjholv@utu.fi" TargetMode="External"/><Relationship Id="rId4" Type="http://schemas.microsoft.com/office/2007/relationships/stylesWithEffects" Target="stylesWithEffects.xml"/><Relationship Id="rId9" Type="http://schemas.openxmlformats.org/officeDocument/2006/relationships/hyperlink" Target="mailto:rahaav@utu.fi"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4CD705-73B1-4C8C-938D-CBC42C5D6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9</Pages>
  <Words>2764</Words>
  <Characters>22395</Characters>
  <Application>Microsoft Office Word</Application>
  <DocSecurity>0</DocSecurity>
  <Lines>186</Lines>
  <Paragraphs>50</Paragraphs>
  <ScaleCrop>false</ScaleCrop>
  <HeadingPairs>
    <vt:vector size="2" baseType="variant">
      <vt:variant>
        <vt:lpstr>Title</vt:lpstr>
      </vt:variant>
      <vt:variant>
        <vt:i4>1</vt:i4>
      </vt:variant>
    </vt:vector>
  </HeadingPairs>
  <TitlesOfParts>
    <vt:vector size="1" baseType="lpstr">
      <vt:lpstr/>
    </vt:vector>
  </TitlesOfParts>
  <Company>University of Turku</Company>
  <LinksUpToDate>false</LinksUpToDate>
  <CharactersWithSpaces>25109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temira</dc:creator>
  <cp:keywords/>
  <dc:description/>
  <cp:lastModifiedBy>temira</cp:lastModifiedBy>
  <cp:revision>31</cp:revision>
  <cp:lastPrinted>2011-05-17T14:12:00Z</cp:lastPrinted>
  <dcterms:created xsi:type="dcterms:W3CDTF">2011-06-16T09:40:00Z</dcterms:created>
  <dcterms:modified xsi:type="dcterms:W3CDTF">2011-06-16T12:42:00Z</dcterms:modified>
</cp:coreProperties>
</file>